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D7" w:rsidRPr="00EC401F" w:rsidRDefault="00797AA3" w:rsidP="00797AA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B3412">
        <w:rPr>
          <w:b/>
          <w:sz w:val="28"/>
          <w:szCs w:val="28"/>
        </w:rPr>
        <w:t xml:space="preserve">Протокол заседания                                                                                                                                  городского педагогического сообщества                                                                                               учителей иностранного языка                                                                                                     </w:t>
      </w:r>
      <w:r w:rsidR="00286A7D">
        <w:rPr>
          <w:b/>
          <w:sz w:val="28"/>
          <w:szCs w:val="28"/>
        </w:rPr>
        <w:t xml:space="preserve">                           от 22 сентября 2016</w:t>
      </w:r>
      <w:r w:rsidR="008D7E1D">
        <w:rPr>
          <w:b/>
          <w:sz w:val="28"/>
          <w:szCs w:val="28"/>
        </w:rPr>
        <w:t xml:space="preserve"> года МА</w:t>
      </w:r>
      <w:r w:rsidRPr="00EB3412">
        <w:rPr>
          <w:b/>
          <w:sz w:val="28"/>
          <w:szCs w:val="28"/>
        </w:rPr>
        <w:t>ОУ «СОШ №10» в 16.00</w:t>
      </w:r>
    </w:p>
    <w:p w:rsidR="00EC401F" w:rsidRPr="008D7E1D" w:rsidRDefault="00EC401F" w:rsidP="00EC401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EC401F" w:rsidRDefault="00EC401F" w:rsidP="00EC401F">
      <w:pPr>
        <w:spacing w:after="0"/>
        <w:rPr>
          <w:rFonts w:ascii="Times New Roman" w:hAnsi="Times New Roman"/>
          <w:b/>
          <w:sz w:val="28"/>
          <w:szCs w:val="28"/>
        </w:rPr>
      </w:pPr>
      <w:r w:rsidRPr="00DC1197">
        <w:rPr>
          <w:rFonts w:ascii="Times New Roman" w:hAnsi="Times New Roman"/>
          <w:b/>
          <w:sz w:val="28"/>
          <w:szCs w:val="28"/>
        </w:rPr>
        <w:t xml:space="preserve">Присутствовали:                                                </w:t>
      </w:r>
      <w:r w:rsidR="00FB7496">
        <w:rPr>
          <w:rFonts w:ascii="Times New Roman" w:hAnsi="Times New Roman"/>
          <w:b/>
          <w:sz w:val="28"/>
          <w:szCs w:val="28"/>
        </w:rPr>
        <w:t>33</w:t>
      </w:r>
      <w:r w:rsidR="000C199E">
        <w:rPr>
          <w:rFonts w:ascii="Times New Roman" w:hAnsi="Times New Roman"/>
          <w:b/>
          <w:sz w:val="28"/>
          <w:szCs w:val="28"/>
        </w:rPr>
        <w:t xml:space="preserve"> </w:t>
      </w:r>
      <w:r w:rsidRPr="00DC1197">
        <w:rPr>
          <w:rFonts w:ascii="Times New Roman" w:hAnsi="Times New Roman"/>
          <w:b/>
          <w:sz w:val="28"/>
          <w:szCs w:val="28"/>
        </w:rPr>
        <w:t>человек</w:t>
      </w:r>
      <w:r w:rsidR="00FB7496">
        <w:rPr>
          <w:rFonts w:ascii="Times New Roman" w:hAnsi="Times New Roman"/>
          <w:b/>
          <w:sz w:val="28"/>
          <w:szCs w:val="28"/>
        </w:rPr>
        <w:t>а</w:t>
      </w:r>
    </w:p>
    <w:p w:rsidR="00FB7496" w:rsidRPr="00DC1197" w:rsidRDefault="00FB7496" w:rsidP="00EC401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Специалист-эксперт УО                        </w:t>
      </w:r>
      <w:r w:rsidRPr="00FB7496"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 w:rsidRPr="00FB7496">
        <w:rPr>
          <w:rFonts w:ascii="Times New Roman" w:hAnsi="Times New Roman"/>
          <w:sz w:val="28"/>
          <w:szCs w:val="28"/>
        </w:rPr>
        <w:t>Верховская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401F" w:rsidRPr="00DC1197" w:rsidTr="006A53B6">
        <w:tc>
          <w:tcPr>
            <w:tcW w:w="4785" w:type="dxa"/>
          </w:tcPr>
          <w:p w:rsidR="00EC401F" w:rsidRPr="00DC1197" w:rsidRDefault="00EC401F" w:rsidP="006A53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1197">
              <w:rPr>
                <w:rFonts w:ascii="Times New Roman" w:hAnsi="Times New Roman"/>
                <w:sz w:val="28"/>
                <w:szCs w:val="28"/>
              </w:rPr>
              <w:t>Председатель:</w:t>
            </w:r>
          </w:p>
        </w:tc>
        <w:tc>
          <w:tcPr>
            <w:tcW w:w="4786" w:type="dxa"/>
          </w:tcPr>
          <w:p w:rsidR="00EC401F" w:rsidRPr="00DC1197" w:rsidRDefault="008D7E1D" w:rsidP="006A53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Н.Г. Батицкая</w:t>
            </w:r>
          </w:p>
        </w:tc>
      </w:tr>
      <w:tr w:rsidR="00EC401F" w:rsidRPr="00DC1197" w:rsidTr="006A53B6">
        <w:tc>
          <w:tcPr>
            <w:tcW w:w="4785" w:type="dxa"/>
          </w:tcPr>
          <w:p w:rsidR="00EC401F" w:rsidRPr="00DC1197" w:rsidRDefault="00EC401F" w:rsidP="006A53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1197">
              <w:rPr>
                <w:rFonts w:ascii="Times New Roman" w:hAnsi="Times New Roman"/>
                <w:sz w:val="28"/>
                <w:szCs w:val="28"/>
              </w:rPr>
              <w:t>Секретарь:</w:t>
            </w:r>
          </w:p>
        </w:tc>
        <w:tc>
          <w:tcPr>
            <w:tcW w:w="4786" w:type="dxa"/>
          </w:tcPr>
          <w:p w:rsidR="00EC401F" w:rsidRPr="00DC1197" w:rsidRDefault="003A5104" w:rsidP="006A53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Луткова</w:t>
            </w:r>
            <w:proofErr w:type="spellEnd"/>
          </w:p>
        </w:tc>
      </w:tr>
      <w:tr w:rsidR="00EC401F" w:rsidRPr="00DC1197" w:rsidTr="006A53B6">
        <w:tc>
          <w:tcPr>
            <w:tcW w:w="4785" w:type="dxa"/>
          </w:tcPr>
          <w:p w:rsidR="00EC401F" w:rsidRPr="00DC1197" w:rsidRDefault="008D7E1D" w:rsidP="006A53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ГПС</w:t>
            </w:r>
            <w:r w:rsidR="00EC401F" w:rsidRPr="00DC119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EC401F" w:rsidRPr="00DC1197" w:rsidRDefault="008D7E1D" w:rsidP="00EC40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="00EC401F" w:rsidRPr="00DC1197">
              <w:rPr>
                <w:rFonts w:ascii="Times New Roman" w:hAnsi="Times New Roman"/>
                <w:sz w:val="28"/>
                <w:szCs w:val="28"/>
              </w:rPr>
              <w:t xml:space="preserve">ОУ «СОШ №1» - </w:t>
            </w:r>
            <w:r w:rsidR="00286A7D">
              <w:rPr>
                <w:rFonts w:ascii="Times New Roman" w:hAnsi="Times New Roman"/>
                <w:sz w:val="28"/>
                <w:szCs w:val="28"/>
              </w:rPr>
              <w:t>5</w:t>
            </w:r>
            <w:r w:rsidR="00EC401F" w:rsidRPr="00DC1197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</w:tr>
      <w:tr w:rsidR="00EC401F" w:rsidRPr="00DC1197" w:rsidTr="006A53B6">
        <w:tc>
          <w:tcPr>
            <w:tcW w:w="4785" w:type="dxa"/>
          </w:tcPr>
          <w:p w:rsidR="00EC401F" w:rsidRPr="00DC1197" w:rsidRDefault="00EC401F" w:rsidP="006A53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C401F" w:rsidRPr="00DC1197" w:rsidRDefault="008D7E1D" w:rsidP="00EC40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="00EC401F" w:rsidRPr="00DC1197">
              <w:rPr>
                <w:rFonts w:ascii="Times New Roman" w:hAnsi="Times New Roman"/>
                <w:sz w:val="28"/>
                <w:szCs w:val="28"/>
              </w:rPr>
              <w:t>ОУ «СОШ №3» -</w:t>
            </w:r>
            <w:r w:rsidR="00F8548C">
              <w:rPr>
                <w:rFonts w:ascii="Times New Roman" w:hAnsi="Times New Roman"/>
                <w:sz w:val="28"/>
                <w:szCs w:val="28"/>
              </w:rPr>
              <w:t>5</w:t>
            </w:r>
            <w:r w:rsidR="00EC401F" w:rsidRPr="00DC1197">
              <w:rPr>
                <w:rFonts w:ascii="Times New Roman" w:hAnsi="Times New Roman"/>
                <w:sz w:val="28"/>
                <w:szCs w:val="28"/>
              </w:rPr>
              <w:t xml:space="preserve"> чел. </w:t>
            </w:r>
          </w:p>
        </w:tc>
      </w:tr>
      <w:tr w:rsidR="00EC401F" w:rsidRPr="00DC1197" w:rsidTr="006A53B6">
        <w:tc>
          <w:tcPr>
            <w:tcW w:w="4785" w:type="dxa"/>
          </w:tcPr>
          <w:p w:rsidR="00EC401F" w:rsidRPr="00DC1197" w:rsidRDefault="00EC401F" w:rsidP="006A53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C401F" w:rsidRPr="00DC1197" w:rsidRDefault="008D7E1D" w:rsidP="00EC40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="00EC401F" w:rsidRPr="00DC1197">
              <w:rPr>
                <w:rFonts w:ascii="Times New Roman" w:hAnsi="Times New Roman"/>
                <w:sz w:val="28"/>
                <w:szCs w:val="28"/>
              </w:rPr>
              <w:t xml:space="preserve">ОУ «СОШ №5»- </w:t>
            </w:r>
            <w:r w:rsidR="00286A7D">
              <w:rPr>
                <w:rFonts w:ascii="Times New Roman" w:hAnsi="Times New Roman"/>
                <w:sz w:val="28"/>
                <w:szCs w:val="28"/>
              </w:rPr>
              <w:t>2</w:t>
            </w:r>
            <w:r w:rsidR="00EC401F" w:rsidRPr="00DC119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</w:tr>
      <w:tr w:rsidR="00EC401F" w:rsidRPr="00DC1197" w:rsidTr="006A53B6">
        <w:tc>
          <w:tcPr>
            <w:tcW w:w="4785" w:type="dxa"/>
          </w:tcPr>
          <w:p w:rsidR="00EC401F" w:rsidRPr="00DC1197" w:rsidRDefault="00EC401F" w:rsidP="006A53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C401F" w:rsidRPr="00DC1197" w:rsidRDefault="008D7E1D" w:rsidP="00EC40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="00286A7D">
              <w:rPr>
                <w:rFonts w:ascii="Times New Roman" w:hAnsi="Times New Roman"/>
                <w:sz w:val="28"/>
                <w:szCs w:val="28"/>
              </w:rPr>
              <w:t>ОУ «СОШ №6» - 7</w:t>
            </w:r>
            <w:r w:rsidR="00EC401F" w:rsidRPr="00DC1197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  <w:r w:rsidR="006B5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C401F" w:rsidRPr="00DC1197" w:rsidTr="006A53B6">
        <w:tc>
          <w:tcPr>
            <w:tcW w:w="4785" w:type="dxa"/>
          </w:tcPr>
          <w:p w:rsidR="00EC401F" w:rsidRPr="00DC1197" w:rsidRDefault="00EC401F" w:rsidP="006A53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C401F" w:rsidRPr="00DC1197" w:rsidRDefault="008D7E1D" w:rsidP="00EC40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="00EC401F" w:rsidRPr="00DC1197">
              <w:rPr>
                <w:rFonts w:ascii="Times New Roman" w:hAnsi="Times New Roman"/>
                <w:sz w:val="28"/>
                <w:szCs w:val="28"/>
              </w:rPr>
              <w:t>ОУ «СОШ №7» -</w:t>
            </w:r>
            <w:r w:rsidR="00F8548C">
              <w:rPr>
                <w:rFonts w:ascii="Times New Roman" w:hAnsi="Times New Roman"/>
                <w:sz w:val="28"/>
                <w:szCs w:val="28"/>
              </w:rPr>
              <w:t>7</w:t>
            </w:r>
            <w:r w:rsidR="00EC401F" w:rsidRPr="00DC1197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</w:tr>
      <w:tr w:rsidR="00EC401F" w:rsidRPr="00DC1197" w:rsidTr="006A53B6">
        <w:tc>
          <w:tcPr>
            <w:tcW w:w="4785" w:type="dxa"/>
          </w:tcPr>
          <w:p w:rsidR="00EC401F" w:rsidRPr="00DC1197" w:rsidRDefault="00EC401F" w:rsidP="006A53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C401F" w:rsidRPr="00DC1197" w:rsidRDefault="006B5B35" w:rsidP="006A53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№8»</w:t>
            </w:r>
            <w:r w:rsidR="00286A7D">
              <w:rPr>
                <w:rFonts w:ascii="Times New Roman" w:hAnsi="Times New Roman"/>
                <w:sz w:val="28"/>
                <w:szCs w:val="28"/>
              </w:rPr>
              <w:t xml:space="preserve"> -2</w:t>
            </w:r>
            <w:r w:rsidR="00EC401F" w:rsidRPr="00DC1197">
              <w:rPr>
                <w:rFonts w:ascii="Times New Roman" w:hAnsi="Times New Roman"/>
                <w:sz w:val="28"/>
                <w:szCs w:val="28"/>
              </w:rPr>
              <w:t xml:space="preserve"> чел. </w:t>
            </w:r>
          </w:p>
        </w:tc>
      </w:tr>
      <w:tr w:rsidR="00EC401F" w:rsidRPr="00DC1197" w:rsidTr="006A53B6">
        <w:tc>
          <w:tcPr>
            <w:tcW w:w="4785" w:type="dxa"/>
          </w:tcPr>
          <w:p w:rsidR="00EC401F" w:rsidRPr="00DC1197" w:rsidRDefault="00EC401F" w:rsidP="006A53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C401F" w:rsidRDefault="008D7E1D" w:rsidP="00EC40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="00EC401F" w:rsidRPr="00DC1197">
              <w:rPr>
                <w:rFonts w:ascii="Times New Roman" w:hAnsi="Times New Roman"/>
                <w:sz w:val="28"/>
                <w:szCs w:val="28"/>
              </w:rPr>
              <w:t>ОУ «СОШ №10» -</w:t>
            </w:r>
            <w:r w:rsidR="00F8548C">
              <w:rPr>
                <w:rFonts w:ascii="Times New Roman" w:hAnsi="Times New Roman"/>
                <w:sz w:val="28"/>
                <w:szCs w:val="28"/>
              </w:rPr>
              <w:t>4</w:t>
            </w:r>
            <w:r w:rsidR="00286A7D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</w:p>
          <w:p w:rsidR="00F8548C" w:rsidRPr="00DC1197" w:rsidRDefault="00F8548C" w:rsidP="00EC40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401F" w:rsidRPr="00EC401F" w:rsidRDefault="00EC401F" w:rsidP="00797AA3">
      <w:pPr>
        <w:jc w:val="center"/>
        <w:rPr>
          <w:b/>
          <w:sz w:val="28"/>
          <w:szCs w:val="28"/>
        </w:rPr>
      </w:pPr>
    </w:p>
    <w:p w:rsidR="00FF392C" w:rsidRDefault="008D7E1D" w:rsidP="00EC401F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Повестка заседания городского педагогического сообщества учителей иностранных языков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2774" w:rsidTr="00C22774">
        <w:tc>
          <w:tcPr>
            <w:tcW w:w="4785" w:type="dxa"/>
          </w:tcPr>
          <w:p w:rsidR="00C22774" w:rsidRPr="00C22774" w:rsidRDefault="00C22774" w:rsidP="00C22774">
            <w:pPr>
              <w:pStyle w:val="a5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ГПС учителей иностранных языков в 2014-2015 учебном году.</w:t>
            </w:r>
          </w:p>
        </w:tc>
        <w:tc>
          <w:tcPr>
            <w:tcW w:w="4786" w:type="dxa"/>
          </w:tcPr>
          <w:p w:rsidR="00C22774" w:rsidRPr="00C22774" w:rsidRDefault="00C22774" w:rsidP="00EC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Батицкая Н.Г.</w:t>
            </w:r>
          </w:p>
        </w:tc>
      </w:tr>
      <w:tr w:rsidR="00FB7496" w:rsidTr="00C22774">
        <w:tc>
          <w:tcPr>
            <w:tcW w:w="4785" w:type="dxa"/>
          </w:tcPr>
          <w:p w:rsidR="00FB7496" w:rsidRDefault="008032D4" w:rsidP="008032D4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8032D4">
              <w:rPr>
                <w:sz w:val="24"/>
                <w:szCs w:val="24"/>
              </w:rPr>
              <w:t>Результаты и анализ ЕГЭ и ОГЭ в 2015-2016 учебном году</w:t>
            </w:r>
          </w:p>
        </w:tc>
        <w:tc>
          <w:tcPr>
            <w:tcW w:w="4786" w:type="dxa"/>
          </w:tcPr>
          <w:p w:rsidR="00FB7496" w:rsidRDefault="008032D4" w:rsidP="00EC401F">
            <w:pPr>
              <w:jc w:val="center"/>
              <w:rPr>
                <w:sz w:val="24"/>
                <w:szCs w:val="24"/>
              </w:rPr>
            </w:pPr>
            <w:r w:rsidRPr="008032D4">
              <w:rPr>
                <w:sz w:val="24"/>
                <w:szCs w:val="24"/>
              </w:rPr>
              <w:t>Батицкая Н.Г.</w:t>
            </w:r>
          </w:p>
        </w:tc>
      </w:tr>
      <w:tr w:rsidR="00FB7496" w:rsidTr="00C22774">
        <w:tc>
          <w:tcPr>
            <w:tcW w:w="4785" w:type="dxa"/>
          </w:tcPr>
          <w:p w:rsidR="008032D4" w:rsidRPr="008032D4" w:rsidRDefault="008032D4" w:rsidP="008032D4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</w:t>
            </w:r>
            <w:r w:rsidRPr="008032D4">
              <w:rPr>
                <w:sz w:val="24"/>
                <w:szCs w:val="24"/>
              </w:rPr>
              <w:t>илологический форум Югры «Филологическое образование в поликультурном пространстве как условие формирования информационной культуры современного человека».</w:t>
            </w:r>
          </w:p>
          <w:p w:rsidR="00FB7496" w:rsidRDefault="00FB7496" w:rsidP="008032D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B7496" w:rsidRDefault="008032D4" w:rsidP="00EC401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Верхотурцева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</w:tr>
      <w:tr w:rsidR="008032D4" w:rsidTr="00C22774">
        <w:tc>
          <w:tcPr>
            <w:tcW w:w="4785" w:type="dxa"/>
          </w:tcPr>
          <w:p w:rsidR="008032D4" w:rsidRPr="008032D4" w:rsidRDefault="008032D4" w:rsidP="008032D4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иностранный язык</w:t>
            </w:r>
          </w:p>
        </w:tc>
        <w:tc>
          <w:tcPr>
            <w:tcW w:w="4786" w:type="dxa"/>
          </w:tcPr>
          <w:p w:rsidR="008032D4" w:rsidRDefault="008032D4" w:rsidP="00EC401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Верховская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C22774" w:rsidTr="00C22774">
        <w:tc>
          <w:tcPr>
            <w:tcW w:w="4785" w:type="dxa"/>
          </w:tcPr>
          <w:p w:rsidR="00C22774" w:rsidRPr="00C22774" w:rsidRDefault="00C22774" w:rsidP="00C22774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и проект плана работы учите</w:t>
            </w:r>
            <w:r w:rsidR="00C206B6">
              <w:rPr>
                <w:sz w:val="24"/>
                <w:szCs w:val="24"/>
              </w:rPr>
              <w:t>лей городского педагогического сооб</w:t>
            </w:r>
            <w:r w:rsidR="00EB2E3F">
              <w:rPr>
                <w:sz w:val="24"/>
                <w:szCs w:val="24"/>
              </w:rPr>
              <w:t>щества иностранных языков в 2016-2017</w:t>
            </w:r>
            <w:r w:rsidR="00C206B6">
              <w:rPr>
                <w:sz w:val="24"/>
                <w:szCs w:val="24"/>
              </w:rPr>
              <w:t xml:space="preserve"> учебном году.</w:t>
            </w:r>
          </w:p>
        </w:tc>
        <w:tc>
          <w:tcPr>
            <w:tcW w:w="4786" w:type="dxa"/>
          </w:tcPr>
          <w:p w:rsidR="00C22774" w:rsidRPr="00C206B6" w:rsidRDefault="00C206B6" w:rsidP="00EC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Батицкая Н.Г.</w:t>
            </w:r>
          </w:p>
        </w:tc>
      </w:tr>
    </w:tbl>
    <w:p w:rsidR="00C22774" w:rsidRPr="008D7E1D" w:rsidRDefault="00C22774" w:rsidP="00EC401F">
      <w:pPr>
        <w:jc w:val="center"/>
        <w:rPr>
          <w:b/>
          <w:sz w:val="24"/>
          <w:szCs w:val="24"/>
        </w:rPr>
      </w:pPr>
    </w:p>
    <w:p w:rsidR="008032D4" w:rsidRDefault="008032D4" w:rsidP="0047510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04F4" w:rsidRPr="007404F4" w:rsidRDefault="002319CE" w:rsidP="00475106">
      <w:pPr>
        <w:spacing w:after="0"/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7404F4">
        <w:rPr>
          <w:rFonts w:ascii="Times New Roman" w:hAnsi="Times New Roman" w:cs="Times New Roman"/>
          <w:sz w:val="24"/>
          <w:szCs w:val="24"/>
          <w:u w:val="single"/>
        </w:rPr>
        <w:lastRenderedPageBreak/>
        <w:t>1.</w:t>
      </w:r>
      <w:r w:rsidR="00FF392C" w:rsidRPr="007404F4">
        <w:rPr>
          <w:rFonts w:ascii="Times New Roman" w:hAnsi="Times New Roman" w:cs="Times New Roman"/>
          <w:sz w:val="24"/>
          <w:szCs w:val="24"/>
          <w:u w:val="single"/>
        </w:rPr>
        <w:t>По первому вопросу</w:t>
      </w:r>
      <w:r w:rsidR="00C206B6" w:rsidRPr="007404F4">
        <w:rPr>
          <w:rFonts w:ascii="Times New Roman" w:hAnsi="Times New Roman" w:cs="Times New Roman"/>
          <w:sz w:val="24"/>
          <w:szCs w:val="24"/>
        </w:rPr>
        <w:t xml:space="preserve"> заслушали </w:t>
      </w:r>
      <w:proofErr w:type="spellStart"/>
      <w:r w:rsidR="00C206B6" w:rsidRPr="007404F4">
        <w:rPr>
          <w:rFonts w:ascii="Times New Roman" w:hAnsi="Times New Roman" w:cs="Times New Roman"/>
          <w:sz w:val="24"/>
          <w:szCs w:val="24"/>
        </w:rPr>
        <w:t>Батицкую</w:t>
      </w:r>
      <w:proofErr w:type="spellEnd"/>
      <w:r w:rsidR="00C206B6" w:rsidRPr="007404F4">
        <w:rPr>
          <w:rFonts w:ascii="Times New Roman" w:hAnsi="Times New Roman" w:cs="Times New Roman"/>
          <w:sz w:val="24"/>
          <w:szCs w:val="24"/>
        </w:rPr>
        <w:t xml:space="preserve"> Н.Г.</w:t>
      </w:r>
      <w:r w:rsidR="00FF392C" w:rsidRPr="007404F4">
        <w:rPr>
          <w:rFonts w:ascii="Times New Roman" w:hAnsi="Times New Roman" w:cs="Times New Roman"/>
          <w:sz w:val="24"/>
          <w:szCs w:val="24"/>
        </w:rPr>
        <w:t xml:space="preserve">, руководителя ГПС учителей иностранных языков с анализом деятельности </w:t>
      </w:r>
      <w:r w:rsidR="00162B35" w:rsidRPr="007404F4">
        <w:rPr>
          <w:rFonts w:ascii="Times New Roman" w:hAnsi="Times New Roman" w:cs="Times New Roman"/>
          <w:sz w:val="24"/>
          <w:szCs w:val="24"/>
        </w:rPr>
        <w:t>городского педагогического сообщества учи</w:t>
      </w:r>
      <w:r w:rsidR="00EB2E3F">
        <w:rPr>
          <w:rFonts w:ascii="Times New Roman" w:hAnsi="Times New Roman" w:cs="Times New Roman"/>
          <w:sz w:val="24"/>
          <w:szCs w:val="24"/>
        </w:rPr>
        <w:t>телей иностранных языков за 2015-2016</w:t>
      </w:r>
      <w:r w:rsidR="00162B35" w:rsidRPr="007404F4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="007404F4" w:rsidRPr="007404F4">
        <w:rPr>
          <w:rFonts w:ascii="Times New Roman" w:hAnsi="Times New Roman" w:cs="Times New Roman"/>
          <w:sz w:val="24"/>
          <w:szCs w:val="24"/>
        </w:rPr>
        <w:t xml:space="preserve"> </w:t>
      </w:r>
      <w:r w:rsidR="00C206B6" w:rsidRPr="007404F4">
        <w:rPr>
          <w:rFonts w:ascii="Times New Roman" w:hAnsi="Times New Roman" w:cs="Times New Roman"/>
          <w:sz w:val="24"/>
          <w:szCs w:val="24"/>
        </w:rPr>
        <w:t>Батицкая Н.Г.</w:t>
      </w:r>
      <w:r w:rsidR="007404F4" w:rsidRPr="007404F4">
        <w:rPr>
          <w:rFonts w:ascii="Times New Roman" w:eastAsia="Calibri" w:hAnsi="Times New Roman" w:cs="Times New Roman"/>
          <w:sz w:val="24"/>
          <w:szCs w:val="24"/>
        </w:rPr>
        <w:t xml:space="preserve"> отметила, что в течение учебного года</w:t>
      </w:r>
      <w:r w:rsidR="00FB7496">
        <w:rPr>
          <w:rFonts w:ascii="Times New Roman" w:eastAsia="Calibri" w:hAnsi="Times New Roman" w:cs="Times New Roman"/>
          <w:sz w:val="24"/>
          <w:szCs w:val="24"/>
        </w:rPr>
        <w:t xml:space="preserve"> в состав ГПС входили 6</w:t>
      </w:r>
      <w:r w:rsidR="008032D4">
        <w:rPr>
          <w:rFonts w:ascii="Times New Roman" w:eastAsia="Calibri" w:hAnsi="Times New Roman" w:cs="Times New Roman"/>
          <w:sz w:val="24"/>
          <w:szCs w:val="24"/>
        </w:rPr>
        <w:t>1 учитель</w:t>
      </w:r>
      <w:r w:rsidR="00EB2E3F">
        <w:rPr>
          <w:rFonts w:ascii="Times New Roman" w:eastAsia="Calibri" w:hAnsi="Times New Roman" w:cs="Times New Roman"/>
          <w:sz w:val="24"/>
          <w:szCs w:val="24"/>
        </w:rPr>
        <w:t xml:space="preserve"> иностранных языков. Преподавателями иностранных языков</w:t>
      </w:r>
      <w:r w:rsidR="007404F4" w:rsidRPr="007404F4">
        <w:rPr>
          <w:rFonts w:ascii="Times New Roman" w:eastAsia="Calibri" w:hAnsi="Times New Roman" w:cs="Times New Roman"/>
          <w:sz w:val="24"/>
          <w:szCs w:val="24"/>
        </w:rPr>
        <w:t xml:space="preserve"> решались поставленные задачи. Почти 40% состава ГПС прошли курсы повышения квалификации для того, чтобы </w:t>
      </w:r>
      <w:r w:rsidR="007404F4" w:rsidRPr="007404F4">
        <w:rPr>
          <w:rFonts w:ascii="Times New Roman" w:eastAsia="Calibri" w:hAnsi="Times New Roman" w:cs="Times New Roman"/>
          <w:color w:val="111111"/>
          <w:sz w:val="24"/>
          <w:szCs w:val="24"/>
        </w:rPr>
        <w:t>внедрять  в учебный процесс федеральный государственный стандарт второго поколения.</w:t>
      </w:r>
    </w:p>
    <w:p w:rsidR="007404F4" w:rsidRPr="007404F4" w:rsidRDefault="007404F4" w:rsidP="004751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4F4">
        <w:rPr>
          <w:rFonts w:ascii="Times New Roman" w:eastAsia="Calibri" w:hAnsi="Times New Roman" w:cs="Times New Roman"/>
          <w:sz w:val="24"/>
          <w:szCs w:val="24"/>
        </w:rPr>
        <w:t>Педагогами ГПС активно внедряются новые технологии и методики: технология проектирования учебного п</w:t>
      </w:r>
      <w:r w:rsidR="00EB2E3F">
        <w:rPr>
          <w:rFonts w:ascii="Times New Roman" w:eastAsia="Calibri" w:hAnsi="Times New Roman" w:cs="Times New Roman"/>
          <w:sz w:val="24"/>
          <w:szCs w:val="24"/>
        </w:rPr>
        <w:t xml:space="preserve">роцесса </w:t>
      </w:r>
      <w:r w:rsidRPr="007404F4">
        <w:rPr>
          <w:rFonts w:ascii="Times New Roman" w:eastAsia="Calibri" w:hAnsi="Times New Roman" w:cs="Times New Roman"/>
          <w:sz w:val="24"/>
          <w:szCs w:val="24"/>
        </w:rPr>
        <w:t>как условие успешной реализации ФГОС, применение активных методов обучения на уроках английского языка для достижения более</w:t>
      </w:r>
      <w:r w:rsidR="00EB2E3F">
        <w:rPr>
          <w:rFonts w:ascii="Times New Roman" w:eastAsia="Calibri" w:hAnsi="Times New Roman" w:cs="Times New Roman"/>
          <w:sz w:val="24"/>
          <w:szCs w:val="24"/>
        </w:rPr>
        <w:t xml:space="preserve"> высокого качества образования, </w:t>
      </w:r>
      <w:r w:rsidRPr="007404F4">
        <w:rPr>
          <w:rFonts w:ascii="Times New Roman" w:eastAsia="Calibri" w:hAnsi="Times New Roman" w:cs="Times New Roman"/>
          <w:sz w:val="24"/>
          <w:szCs w:val="24"/>
        </w:rPr>
        <w:t>технология развития критического мышления, технология проблемного диалога, игровые технологии, визуализаци</w:t>
      </w:r>
      <w:r w:rsidR="00EB2E3F">
        <w:rPr>
          <w:rFonts w:ascii="Times New Roman" w:eastAsia="Calibri" w:hAnsi="Times New Roman" w:cs="Times New Roman"/>
          <w:sz w:val="24"/>
          <w:szCs w:val="24"/>
        </w:rPr>
        <w:t xml:space="preserve">я, </w:t>
      </w:r>
      <w:r w:rsidRPr="007404F4">
        <w:rPr>
          <w:rFonts w:ascii="Times New Roman" w:eastAsia="Calibri" w:hAnsi="Times New Roman" w:cs="Times New Roman"/>
          <w:sz w:val="24"/>
          <w:szCs w:val="24"/>
        </w:rPr>
        <w:t>технология сотрудничества.</w:t>
      </w:r>
    </w:p>
    <w:p w:rsidR="007404F4" w:rsidRPr="007404F4" w:rsidRDefault="00EB2E3F" w:rsidP="004751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Педагоги ГПС активно уча</w:t>
      </w:r>
      <w:r w:rsidR="007404F4" w:rsidRPr="007404F4">
        <w:rPr>
          <w:rFonts w:ascii="Times New Roman" w:eastAsia="Calibri" w:hAnsi="Times New Roman" w:cs="Times New Roman"/>
          <w:sz w:val="24"/>
          <w:szCs w:val="24"/>
        </w:rPr>
        <w:t>ствуют в профессиональных конкурсах: муниципальн</w:t>
      </w:r>
      <w:r w:rsidR="00F96E1B">
        <w:rPr>
          <w:rFonts w:ascii="Times New Roman" w:eastAsia="Calibri" w:hAnsi="Times New Roman" w:cs="Times New Roman"/>
          <w:sz w:val="24"/>
          <w:szCs w:val="24"/>
        </w:rPr>
        <w:t xml:space="preserve">ый конкурс «Учитель года 2016», </w:t>
      </w:r>
      <w:r w:rsidR="007404F4" w:rsidRPr="007404F4">
        <w:rPr>
          <w:rFonts w:ascii="Times New Roman" w:eastAsia="Calibri" w:hAnsi="Times New Roman" w:cs="Times New Roman"/>
          <w:sz w:val="24"/>
          <w:szCs w:val="24"/>
        </w:rPr>
        <w:t>«Педагогический триумф», «Конкурс педагогического мастерства», «Лучший учитель (педагог) общеобразовательного учреждения (Конкурсный отбор на получение грантов, премий Администрации города Когалыма среди педагогических работников Когалыма)», конку</w:t>
      </w:r>
      <w:r w:rsidR="00F96E1B">
        <w:rPr>
          <w:rFonts w:ascii="Times New Roman" w:eastAsia="Calibri" w:hAnsi="Times New Roman" w:cs="Times New Roman"/>
          <w:sz w:val="24"/>
          <w:szCs w:val="24"/>
        </w:rPr>
        <w:t>рс «Лучший сайт</w:t>
      </w:r>
      <w:r w:rsidR="007404F4" w:rsidRPr="007404F4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404F4" w:rsidRPr="007404F4" w:rsidRDefault="007404F4" w:rsidP="004751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4F4">
        <w:rPr>
          <w:rFonts w:ascii="Times New Roman" w:eastAsia="Calibri" w:hAnsi="Times New Roman" w:cs="Times New Roman"/>
          <w:sz w:val="24"/>
          <w:szCs w:val="24"/>
        </w:rPr>
        <w:t>Но наметилась тенденция к уменьшению количества педагогов, повышающих свою квалификационную категорию, что в условиях обновления содержания образования недопустимо.</w:t>
      </w:r>
      <w:r w:rsidR="00EB2E3F">
        <w:rPr>
          <w:rFonts w:ascii="Times New Roman" w:eastAsia="Calibri" w:hAnsi="Times New Roman" w:cs="Times New Roman"/>
          <w:sz w:val="24"/>
          <w:szCs w:val="24"/>
        </w:rPr>
        <w:t xml:space="preserve"> В этом году</w:t>
      </w:r>
      <w:r w:rsidR="00F96E1B">
        <w:rPr>
          <w:rFonts w:ascii="Times New Roman" w:eastAsia="Calibri" w:hAnsi="Times New Roman" w:cs="Times New Roman"/>
          <w:sz w:val="24"/>
          <w:szCs w:val="24"/>
        </w:rPr>
        <w:t xml:space="preserve"> аттестовались</w:t>
      </w:r>
      <w:r w:rsidRPr="007404F4">
        <w:rPr>
          <w:rFonts w:ascii="Times New Roman" w:eastAsia="Calibri" w:hAnsi="Times New Roman" w:cs="Times New Roman"/>
          <w:sz w:val="24"/>
          <w:szCs w:val="24"/>
        </w:rPr>
        <w:t xml:space="preserve"> на 1</w:t>
      </w:r>
      <w:r w:rsidR="00F96E1B">
        <w:rPr>
          <w:rFonts w:ascii="Times New Roman" w:eastAsia="Calibri" w:hAnsi="Times New Roman" w:cs="Times New Roman"/>
          <w:sz w:val="24"/>
          <w:szCs w:val="24"/>
        </w:rPr>
        <w:t xml:space="preserve"> и высшую квалификационную категории 6 педагогов</w:t>
      </w:r>
      <w:r w:rsidRPr="007404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04F4" w:rsidRPr="007404F4" w:rsidRDefault="007404F4" w:rsidP="004751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4F4">
        <w:rPr>
          <w:rFonts w:ascii="Times New Roman" w:eastAsia="Calibri" w:hAnsi="Times New Roman" w:cs="Times New Roman"/>
          <w:sz w:val="24"/>
          <w:szCs w:val="24"/>
        </w:rPr>
        <w:t>В целом задачи, поставленные перед педагогами иностранного языка, выполнены. Все запланированные мероприятия проведены, их итоги и анализ представлены в протоколах ГПС.</w:t>
      </w:r>
    </w:p>
    <w:p w:rsidR="00EC401F" w:rsidRPr="007404F4" w:rsidRDefault="002319CE" w:rsidP="00475106">
      <w:pPr>
        <w:jc w:val="both"/>
        <w:rPr>
          <w:rFonts w:ascii="Times New Roman" w:hAnsi="Times New Roman" w:cs="Times New Roman"/>
          <w:sz w:val="24"/>
          <w:szCs w:val="24"/>
        </w:rPr>
      </w:pPr>
      <w:r w:rsidRPr="007404F4">
        <w:rPr>
          <w:rFonts w:ascii="Times New Roman" w:hAnsi="Times New Roman" w:cs="Times New Roman"/>
          <w:sz w:val="24"/>
          <w:szCs w:val="24"/>
        </w:rPr>
        <w:t>1.Решили</w:t>
      </w:r>
      <w:r w:rsidR="00EC401F" w:rsidRPr="007404F4">
        <w:rPr>
          <w:rFonts w:ascii="Times New Roman" w:hAnsi="Times New Roman" w:cs="Times New Roman"/>
          <w:sz w:val="24"/>
          <w:szCs w:val="24"/>
        </w:rPr>
        <w:t xml:space="preserve"> признать работу ГПС уч</w:t>
      </w:r>
      <w:r w:rsidR="00521B47">
        <w:rPr>
          <w:rFonts w:ascii="Times New Roman" w:hAnsi="Times New Roman" w:cs="Times New Roman"/>
          <w:sz w:val="24"/>
          <w:szCs w:val="24"/>
        </w:rPr>
        <w:t>ителей иностранных языков в 2014-2015</w:t>
      </w:r>
      <w:r w:rsidR="00EC401F" w:rsidRPr="007404F4">
        <w:rPr>
          <w:rFonts w:ascii="Times New Roman" w:hAnsi="Times New Roman" w:cs="Times New Roman"/>
          <w:sz w:val="24"/>
          <w:szCs w:val="24"/>
        </w:rPr>
        <w:t xml:space="preserve"> учебном году удовлетворительной.</w:t>
      </w:r>
    </w:p>
    <w:p w:rsidR="00475106" w:rsidRDefault="002319CE" w:rsidP="00475106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04F4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437A94" w:rsidRPr="007404F4">
        <w:rPr>
          <w:rFonts w:ascii="Times New Roman" w:hAnsi="Times New Roman" w:cs="Times New Roman"/>
          <w:sz w:val="24"/>
          <w:szCs w:val="24"/>
          <w:u w:val="single"/>
        </w:rPr>
        <w:t>По второму вопросу</w:t>
      </w:r>
      <w:r w:rsidR="00437A94" w:rsidRPr="007404F4">
        <w:rPr>
          <w:rFonts w:ascii="Times New Roman" w:hAnsi="Times New Roman" w:cs="Times New Roman"/>
          <w:sz w:val="24"/>
          <w:szCs w:val="24"/>
        </w:rPr>
        <w:t xml:space="preserve"> заслуш</w:t>
      </w:r>
      <w:r w:rsidR="00521B47">
        <w:rPr>
          <w:rFonts w:ascii="Times New Roman" w:hAnsi="Times New Roman" w:cs="Times New Roman"/>
          <w:sz w:val="24"/>
          <w:szCs w:val="24"/>
        </w:rPr>
        <w:t>али руководителя ГПС учителя ан</w:t>
      </w:r>
      <w:r w:rsidR="00EB2E3F">
        <w:rPr>
          <w:rFonts w:ascii="Times New Roman" w:hAnsi="Times New Roman" w:cs="Times New Roman"/>
          <w:sz w:val="24"/>
          <w:szCs w:val="24"/>
        </w:rPr>
        <w:t xml:space="preserve">глийского языка </w:t>
      </w:r>
      <w:proofErr w:type="spellStart"/>
      <w:r w:rsidR="00EB2E3F">
        <w:rPr>
          <w:rFonts w:ascii="Times New Roman" w:hAnsi="Times New Roman" w:cs="Times New Roman"/>
          <w:sz w:val="24"/>
          <w:szCs w:val="24"/>
        </w:rPr>
        <w:t>Батицкую</w:t>
      </w:r>
      <w:proofErr w:type="spellEnd"/>
      <w:r w:rsidR="00EB2E3F">
        <w:rPr>
          <w:rFonts w:ascii="Times New Roman" w:hAnsi="Times New Roman" w:cs="Times New Roman"/>
          <w:sz w:val="24"/>
          <w:szCs w:val="24"/>
        </w:rPr>
        <w:t xml:space="preserve"> Н.Г., </w:t>
      </w:r>
      <w:r w:rsidR="00521B47">
        <w:rPr>
          <w:rFonts w:ascii="Times New Roman" w:hAnsi="Times New Roman" w:cs="Times New Roman"/>
          <w:sz w:val="24"/>
          <w:szCs w:val="24"/>
        </w:rPr>
        <w:t>которая</w:t>
      </w:r>
      <w:r w:rsidR="00EB2E3F">
        <w:rPr>
          <w:rFonts w:ascii="Times New Roman" w:hAnsi="Times New Roman" w:cs="Times New Roman"/>
          <w:sz w:val="24"/>
          <w:szCs w:val="24"/>
        </w:rPr>
        <w:t xml:space="preserve"> познакомила коллег </w:t>
      </w:r>
      <w:r w:rsidR="005D663A">
        <w:rPr>
          <w:rFonts w:ascii="Times New Roman" w:hAnsi="Times New Roman" w:cs="Times New Roman"/>
          <w:sz w:val="24"/>
          <w:szCs w:val="24"/>
        </w:rPr>
        <w:t>с результатами</w:t>
      </w:r>
      <w:r w:rsidR="00F72BFE">
        <w:rPr>
          <w:rFonts w:ascii="Times New Roman" w:hAnsi="Times New Roman" w:cs="Times New Roman"/>
          <w:sz w:val="24"/>
          <w:szCs w:val="24"/>
        </w:rPr>
        <w:t xml:space="preserve"> ОГЭ и ЕГЭ в 2015-2016 </w:t>
      </w:r>
      <w:proofErr w:type="spellStart"/>
      <w:r w:rsidR="00F72BFE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F72BFE">
        <w:rPr>
          <w:rFonts w:ascii="Times New Roman" w:hAnsi="Times New Roman" w:cs="Times New Roman"/>
          <w:sz w:val="24"/>
          <w:szCs w:val="24"/>
        </w:rPr>
        <w:t>.</w:t>
      </w:r>
      <w:r w:rsidR="005D663A">
        <w:rPr>
          <w:rFonts w:ascii="Times New Roman" w:hAnsi="Times New Roman" w:cs="Times New Roman"/>
          <w:sz w:val="24"/>
          <w:szCs w:val="24"/>
        </w:rPr>
        <w:t xml:space="preserve"> </w:t>
      </w:r>
      <w:r w:rsidR="005D663A" w:rsidRPr="005D663A">
        <w:t xml:space="preserve"> </w:t>
      </w:r>
      <w:r w:rsidR="00F72BFE">
        <w:rPr>
          <w:rFonts w:ascii="Times New Roman" w:hAnsi="Times New Roman" w:cs="Times New Roman"/>
          <w:sz w:val="24"/>
          <w:szCs w:val="24"/>
        </w:rPr>
        <w:t xml:space="preserve"> Р</w:t>
      </w:r>
      <w:r w:rsidR="00B031B3">
        <w:rPr>
          <w:rFonts w:ascii="Times New Roman" w:hAnsi="Times New Roman" w:cs="Times New Roman"/>
          <w:sz w:val="24"/>
          <w:szCs w:val="24"/>
        </w:rPr>
        <w:t>езультаты ЕГЭ (33</w:t>
      </w:r>
      <w:r w:rsidR="005D663A" w:rsidRPr="005D663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031B3">
        <w:rPr>
          <w:rFonts w:ascii="Times New Roman" w:hAnsi="Times New Roman" w:cs="Times New Roman"/>
          <w:sz w:val="24"/>
          <w:szCs w:val="24"/>
        </w:rPr>
        <w:t>а</w:t>
      </w:r>
      <w:r w:rsidR="00E81062">
        <w:rPr>
          <w:rFonts w:ascii="Times New Roman" w:hAnsi="Times New Roman" w:cs="Times New Roman"/>
          <w:sz w:val="24"/>
          <w:szCs w:val="24"/>
        </w:rPr>
        <w:t xml:space="preserve">, средний балл – </w:t>
      </w:r>
      <w:r w:rsidR="00E81062" w:rsidRPr="00EB2E3F">
        <w:rPr>
          <w:rFonts w:ascii="Times New Roman" w:hAnsi="Times New Roman" w:cs="Times New Roman"/>
          <w:b/>
          <w:sz w:val="24"/>
          <w:szCs w:val="24"/>
        </w:rPr>
        <w:t>67,3</w:t>
      </w:r>
      <w:r w:rsidR="00F72BFE">
        <w:rPr>
          <w:rFonts w:ascii="Times New Roman" w:hAnsi="Times New Roman" w:cs="Times New Roman"/>
          <w:sz w:val="24"/>
          <w:szCs w:val="24"/>
        </w:rPr>
        <w:t xml:space="preserve"> по городу, </w:t>
      </w:r>
      <w:r w:rsidR="00E81062">
        <w:rPr>
          <w:rFonts w:ascii="Times New Roman" w:hAnsi="Times New Roman" w:cs="Times New Roman"/>
          <w:sz w:val="24"/>
          <w:szCs w:val="24"/>
        </w:rPr>
        <w:t>по округу-</w:t>
      </w:r>
      <w:r w:rsidR="00E81062" w:rsidRPr="00EB2E3F">
        <w:rPr>
          <w:rFonts w:ascii="Times New Roman" w:hAnsi="Times New Roman" w:cs="Times New Roman"/>
          <w:b/>
          <w:sz w:val="24"/>
          <w:szCs w:val="24"/>
        </w:rPr>
        <w:t>67,3</w:t>
      </w:r>
      <w:r w:rsidR="00B031B3">
        <w:rPr>
          <w:rFonts w:ascii="Times New Roman" w:hAnsi="Times New Roman" w:cs="Times New Roman"/>
          <w:sz w:val="24"/>
          <w:szCs w:val="24"/>
        </w:rPr>
        <w:t>), результаты ГИА</w:t>
      </w:r>
      <w:r w:rsidR="005D663A" w:rsidRPr="005D663A">
        <w:rPr>
          <w:rFonts w:ascii="Times New Roman" w:hAnsi="Times New Roman" w:cs="Times New Roman"/>
          <w:sz w:val="24"/>
          <w:szCs w:val="24"/>
        </w:rPr>
        <w:t xml:space="preserve"> в</w:t>
      </w:r>
      <w:r w:rsidR="00B031B3">
        <w:rPr>
          <w:rFonts w:ascii="Times New Roman" w:hAnsi="Times New Roman" w:cs="Times New Roman"/>
          <w:sz w:val="24"/>
          <w:szCs w:val="24"/>
        </w:rPr>
        <w:t xml:space="preserve"> 9 классах – общая успеваемость по городу-</w:t>
      </w:r>
      <w:r w:rsidR="00B031B3" w:rsidRPr="00EB2E3F">
        <w:rPr>
          <w:rFonts w:ascii="Times New Roman" w:hAnsi="Times New Roman" w:cs="Times New Roman"/>
          <w:b/>
          <w:sz w:val="24"/>
          <w:szCs w:val="24"/>
        </w:rPr>
        <w:t>87.8</w:t>
      </w:r>
      <w:r w:rsidR="00B031B3">
        <w:rPr>
          <w:rFonts w:ascii="Times New Roman" w:hAnsi="Times New Roman" w:cs="Times New Roman"/>
          <w:sz w:val="24"/>
          <w:szCs w:val="24"/>
        </w:rPr>
        <w:t>, а по округу-</w:t>
      </w:r>
      <w:r w:rsidR="00B031B3" w:rsidRPr="00EB2E3F">
        <w:rPr>
          <w:rFonts w:ascii="Times New Roman" w:hAnsi="Times New Roman" w:cs="Times New Roman"/>
          <w:b/>
          <w:sz w:val="24"/>
          <w:szCs w:val="24"/>
        </w:rPr>
        <w:t>91.94</w:t>
      </w:r>
      <w:r w:rsidR="00B031B3">
        <w:rPr>
          <w:rFonts w:ascii="Times New Roman" w:hAnsi="Times New Roman" w:cs="Times New Roman"/>
          <w:sz w:val="24"/>
          <w:szCs w:val="24"/>
        </w:rPr>
        <w:t>; качественная успеваемость по г</w:t>
      </w:r>
      <w:r w:rsidR="00E81062">
        <w:rPr>
          <w:rFonts w:ascii="Times New Roman" w:hAnsi="Times New Roman" w:cs="Times New Roman"/>
          <w:sz w:val="24"/>
          <w:szCs w:val="24"/>
        </w:rPr>
        <w:t xml:space="preserve">ороду </w:t>
      </w:r>
      <w:r w:rsidR="00E81062" w:rsidRPr="00EB2E3F">
        <w:rPr>
          <w:rFonts w:ascii="Times New Roman" w:hAnsi="Times New Roman" w:cs="Times New Roman"/>
          <w:b/>
          <w:sz w:val="24"/>
          <w:szCs w:val="24"/>
        </w:rPr>
        <w:t>68.29</w:t>
      </w:r>
      <w:r w:rsidR="00E81062">
        <w:rPr>
          <w:rFonts w:ascii="Times New Roman" w:hAnsi="Times New Roman" w:cs="Times New Roman"/>
          <w:sz w:val="24"/>
          <w:szCs w:val="24"/>
        </w:rPr>
        <w:t xml:space="preserve">, а по округу </w:t>
      </w:r>
      <w:r w:rsidR="00E81062" w:rsidRPr="00EB2E3F">
        <w:rPr>
          <w:rFonts w:ascii="Times New Roman" w:hAnsi="Times New Roman" w:cs="Times New Roman"/>
          <w:b/>
          <w:sz w:val="24"/>
          <w:szCs w:val="24"/>
        </w:rPr>
        <w:t>69.29</w:t>
      </w:r>
      <w:r w:rsidR="00E81062">
        <w:rPr>
          <w:rFonts w:ascii="Times New Roman" w:hAnsi="Times New Roman" w:cs="Times New Roman"/>
          <w:sz w:val="24"/>
          <w:szCs w:val="24"/>
        </w:rPr>
        <w:t>.</w:t>
      </w:r>
      <w:r w:rsidR="00F72BFE">
        <w:rPr>
          <w:rFonts w:ascii="Times New Roman" w:hAnsi="Times New Roman" w:cs="Times New Roman"/>
          <w:sz w:val="24"/>
          <w:szCs w:val="24"/>
        </w:rPr>
        <w:t xml:space="preserve"> С ОГЭ по</w:t>
      </w:r>
      <w:r w:rsidR="00E81062">
        <w:rPr>
          <w:rFonts w:ascii="Times New Roman" w:hAnsi="Times New Roman" w:cs="Times New Roman"/>
          <w:sz w:val="24"/>
          <w:szCs w:val="24"/>
        </w:rPr>
        <w:t xml:space="preserve"> английскому языку не справились 4 ученика МАОУ «СОШ №7» и 1 ученик МАОУ «СОШ №1». Было принято решение провести в декабре 2016 года городской семинар-практикум «Подготовка учащихся к ОГЭ и ЕГЭ». </w:t>
      </w:r>
    </w:p>
    <w:p w:rsidR="00F72BFE" w:rsidRDefault="00E81062" w:rsidP="00475106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 второму вопросу решили провести городской семинар –практикум «Подготовка учащихся к ОГЭ и ЕГЭ».</w:t>
      </w:r>
    </w:p>
    <w:p w:rsidR="00E81062" w:rsidRDefault="00F72BFE" w:rsidP="00475106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2BFE">
        <w:t xml:space="preserve"> </w:t>
      </w:r>
      <w:r w:rsidRPr="00F72BF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По третьему вопросу заслушали руководителя ШМО МАОУ «СОШ</w:t>
      </w:r>
      <w:r w:rsidR="00EB2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№6»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Верхотурцеву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Г.А., участника</w:t>
      </w:r>
      <w:r w:rsidRPr="00F72BFE">
        <w:rPr>
          <w:rFonts w:ascii="Times New Roman" w:hAnsi="Times New Roman" w:cs="Times New Roman"/>
          <w:sz w:val="24"/>
          <w:szCs w:val="24"/>
        </w:rPr>
        <w:tab/>
        <w:t xml:space="preserve"> Филологический форум Югры «Филологическое образование в поликультурном пространстве как условие формирования информационной культуры современного человека».</w:t>
      </w:r>
    </w:p>
    <w:p w:rsidR="00F72BFE" w:rsidRDefault="00F72BFE" w:rsidP="00475106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3.Решили принять информацию к сведению.</w:t>
      </w:r>
    </w:p>
    <w:p w:rsidR="00F72BFE" w:rsidRDefault="00F72BFE" w:rsidP="00475106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4.По четвертому вопросу заслушали специалиста-эксперта УО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 ведении второго иностранного языка в школах и мероприятиях, связанных с популяризацией второго иностранного языка.</w:t>
      </w:r>
    </w:p>
    <w:p w:rsidR="00F72BFE" w:rsidRDefault="00F72BFE" w:rsidP="00475106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4.Решили принять информацию к сведению.</w:t>
      </w:r>
    </w:p>
    <w:p w:rsidR="00F72BFE" w:rsidRPr="007404F4" w:rsidRDefault="00F72BFE" w:rsidP="00475106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 пятому вопросу</w:t>
      </w:r>
      <w:r w:rsidRPr="00F72BFE">
        <w:t xml:space="preserve"> </w:t>
      </w:r>
      <w:r w:rsidRPr="00F72BFE">
        <w:rPr>
          <w:rFonts w:ascii="Times New Roman" w:hAnsi="Times New Roman" w:cs="Times New Roman"/>
          <w:sz w:val="24"/>
          <w:szCs w:val="24"/>
        </w:rPr>
        <w:t>заслушали руководителя ГПС учителя ан</w:t>
      </w:r>
      <w:r>
        <w:rPr>
          <w:rFonts w:ascii="Times New Roman" w:hAnsi="Times New Roman" w:cs="Times New Roman"/>
          <w:sz w:val="24"/>
          <w:szCs w:val="24"/>
        </w:rPr>
        <w:t xml:space="preserve">глийского языка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Батицкую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Н.Г., </w:t>
      </w:r>
      <w:r w:rsidRPr="00F72BFE">
        <w:rPr>
          <w:rFonts w:ascii="Times New Roman" w:hAnsi="Times New Roman" w:cs="Times New Roman"/>
          <w:sz w:val="24"/>
          <w:szCs w:val="24"/>
        </w:rPr>
        <w:t>которая представила проект плана работы городского педагогического сообщества уч</w:t>
      </w:r>
      <w:r>
        <w:rPr>
          <w:rFonts w:ascii="Times New Roman" w:hAnsi="Times New Roman" w:cs="Times New Roman"/>
          <w:sz w:val="24"/>
          <w:szCs w:val="24"/>
        </w:rPr>
        <w:t>ителей иностранных языков в 2016-2017</w:t>
      </w:r>
      <w:r w:rsidRPr="00F72BFE">
        <w:rPr>
          <w:rFonts w:ascii="Times New Roman" w:hAnsi="Times New Roman" w:cs="Times New Roman"/>
          <w:sz w:val="24"/>
          <w:szCs w:val="24"/>
        </w:rPr>
        <w:t xml:space="preserve"> учебном году. Руководители ШМО школ города обсудили</w:t>
      </w:r>
      <w:r>
        <w:rPr>
          <w:rFonts w:ascii="Times New Roman" w:hAnsi="Times New Roman" w:cs="Times New Roman"/>
          <w:sz w:val="24"/>
          <w:szCs w:val="24"/>
        </w:rPr>
        <w:t xml:space="preserve"> прое</w:t>
      </w:r>
      <w:r w:rsidR="00EB2E3F">
        <w:rPr>
          <w:rFonts w:ascii="Times New Roman" w:hAnsi="Times New Roman" w:cs="Times New Roman"/>
          <w:sz w:val="24"/>
          <w:szCs w:val="24"/>
        </w:rPr>
        <w:t>кт плана работы ГПС на 2016-2017</w:t>
      </w:r>
      <w:r w:rsidRPr="00F72BFE">
        <w:rPr>
          <w:rFonts w:ascii="Times New Roman" w:hAnsi="Times New Roman" w:cs="Times New Roman"/>
          <w:sz w:val="24"/>
          <w:szCs w:val="24"/>
        </w:rPr>
        <w:t xml:space="preserve"> </w:t>
      </w:r>
      <w:r w:rsidR="00EB2E3F">
        <w:rPr>
          <w:rFonts w:ascii="Times New Roman" w:hAnsi="Times New Roman" w:cs="Times New Roman"/>
          <w:sz w:val="24"/>
          <w:szCs w:val="24"/>
        </w:rPr>
        <w:t>учебный год и внесли свои предложения и изменения.</w:t>
      </w:r>
    </w:p>
    <w:p w:rsidR="00475106" w:rsidRPr="007404F4" w:rsidRDefault="00EB2E3F" w:rsidP="004751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75106" w:rsidRPr="007404F4">
        <w:rPr>
          <w:rFonts w:ascii="Times New Roman" w:hAnsi="Times New Roman" w:cs="Times New Roman"/>
          <w:sz w:val="24"/>
          <w:szCs w:val="24"/>
        </w:rPr>
        <w:t>.Решили внести некоторые поправки в проект работы ГПС учителей иностранных</w:t>
      </w:r>
      <w:r>
        <w:rPr>
          <w:rFonts w:ascii="Times New Roman" w:hAnsi="Times New Roman" w:cs="Times New Roman"/>
          <w:sz w:val="24"/>
          <w:szCs w:val="24"/>
        </w:rPr>
        <w:t xml:space="preserve"> языков в 2016-2017 </w:t>
      </w:r>
      <w:r w:rsidR="00475106">
        <w:rPr>
          <w:rFonts w:ascii="Times New Roman" w:hAnsi="Times New Roman" w:cs="Times New Roman"/>
          <w:sz w:val="24"/>
          <w:szCs w:val="24"/>
        </w:rPr>
        <w:t>учебном году и принять к сведению.</w:t>
      </w:r>
    </w:p>
    <w:p w:rsidR="003A5104" w:rsidRDefault="003A5104" w:rsidP="003A510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173990</wp:posOffset>
            </wp:positionV>
            <wp:extent cx="838200" cy="419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104" w:rsidRDefault="003A5104" w:rsidP="003A5104">
      <w:r>
        <w:t xml:space="preserve">Руководитель ГПС </w:t>
      </w:r>
      <w:r>
        <w:tab/>
      </w:r>
      <w:r>
        <w:tab/>
      </w:r>
      <w:r>
        <w:tab/>
        <w:t>Батицкая Н.Г.</w:t>
      </w:r>
    </w:p>
    <w:p w:rsidR="003A5104" w:rsidRDefault="003A5104" w:rsidP="003A510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67310</wp:posOffset>
            </wp:positionV>
            <wp:extent cx="688975" cy="473710"/>
            <wp:effectExtent l="0" t="0" r="0" b="0"/>
            <wp:wrapNone/>
            <wp:docPr id="1" name="Рисунок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104" w:rsidRDefault="003A5104" w:rsidP="003A5104">
      <w:r>
        <w:t xml:space="preserve">Секретарь </w:t>
      </w:r>
      <w:r>
        <w:tab/>
      </w:r>
      <w:r>
        <w:tab/>
      </w:r>
      <w:r>
        <w:tab/>
      </w:r>
      <w:r>
        <w:tab/>
      </w:r>
      <w:proofErr w:type="spellStart"/>
      <w:r>
        <w:t>Луткова</w:t>
      </w:r>
      <w:proofErr w:type="spellEnd"/>
      <w:r>
        <w:t xml:space="preserve"> И.В.</w:t>
      </w:r>
    </w:p>
    <w:p w:rsidR="00F80092" w:rsidRPr="003A5104" w:rsidRDefault="00EB2E3F" w:rsidP="003A5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22.09.2016</w:t>
      </w:r>
      <w:r w:rsidR="00B0744A" w:rsidRPr="007404F4">
        <w:rPr>
          <w:rFonts w:ascii="Times New Roman" w:hAnsi="Times New Roman" w:cs="Times New Roman"/>
          <w:sz w:val="24"/>
          <w:szCs w:val="24"/>
        </w:rPr>
        <w:t xml:space="preserve"> год</w:t>
      </w:r>
    </w:p>
    <w:sectPr w:rsidR="00F80092" w:rsidRPr="003A5104" w:rsidSect="0005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D2311"/>
    <w:multiLevelType w:val="hybridMultilevel"/>
    <w:tmpl w:val="42AEA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A386B"/>
    <w:multiLevelType w:val="hybridMultilevel"/>
    <w:tmpl w:val="42AEA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60DE4"/>
    <w:multiLevelType w:val="hybridMultilevel"/>
    <w:tmpl w:val="409E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A3"/>
    <w:rsid w:val="000440C1"/>
    <w:rsid w:val="00051DCD"/>
    <w:rsid w:val="000C199E"/>
    <w:rsid w:val="001176C2"/>
    <w:rsid w:val="00162B35"/>
    <w:rsid w:val="001A4069"/>
    <w:rsid w:val="002319CE"/>
    <w:rsid w:val="0024025F"/>
    <w:rsid w:val="00283EAE"/>
    <w:rsid w:val="00286A7D"/>
    <w:rsid w:val="002B021B"/>
    <w:rsid w:val="002B5339"/>
    <w:rsid w:val="003125E1"/>
    <w:rsid w:val="003A5104"/>
    <w:rsid w:val="003A6955"/>
    <w:rsid w:val="003C76FE"/>
    <w:rsid w:val="0042572C"/>
    <w:rsid w:val="004258FE"/>
    <w:rsid w:val="004278AE"/>
    <w:rsid w:val="00437A94"/>
    <w:rsid w:val="00443E4C"/>
    <w:rsid w:val="0046457F"/>
    <w:rsid w:val="00475106"/>
    <w:rsid w:val="004D633F"/>
    <w:rsid w:val="00505758"/>
    <w:rsid w:val="00521B47"/>
    <w:rsid w:val="00557F8A"/>
    <w:rsid w:val="005964FF"/>
    <w:rsid w:val="005B6A18"/>
    <w:rsid w:val="005D663A"/>
    <w:rsid w:val="0066761A"/>
    <w:rsid w:val="006738D8"/>
    <w:rsid w:val="006B5B35"/>
    <w:rsid w:val="007404F4"/>
    <w:rsid w:val="00741D28"/>
    <w:rsid w:val="00743518"/>
    <w:rsid w:val="00797AA3"/>
    <w:rsid w:val="007C7D7C"/>
    <w:rsid w:val="007E0B79"/>
    <w:rsid w:val="008032D4"/>
    <w:rsid w:val="008169C9"/>
    <w:rsid w:val="00841123"/>
    <w:rsid w:val="008646D7"/>
    <w:rsid w:val="0087087B"/>
    <w:rsid w:val="00896E08"/>
    <w:rsid w:val="008D7E1D"/>
    <w:rsid w:val="008E3D81"/>
    <w:rsid w:val="00917021"/>
    <w:rsid w:val="00930858"/>
    <w:rsid w:val="00932B64"/>
    <w:rsid w:val="009A13FF"/>
    <w:rsid w:val="009A7906"/>
    <w:rsid w:val="00AD695E"/>
    <w:rsid w:val="00B031B3"/>
    <w:rsid w:val="00B033BB"/>
    <w:rsid w:val="00B0744A"/>
    <w:rsid w:val="00B23DC5"/>
    <w:rsid w:val="00B46255"/>
    <w:rsid w:val="00BE4024"/>
    <w:rsid w:val="00C206B6"/>
    <w:rsid w:val="00C22774"/>
    <w:rsid w:val="00C429E5"/>
    <w:rsid w:val="00E00B5A"/>
    <w:rsid w:val="00E0248F"/>
    <w:rsid w:val="00E81062"/>
    <w:rsid w:val="00EB2E3F"/>
    <w:rsid w:val="00EB3412"/>
    <w:rsid w:val="00EC401F"/>
    <w:rsid w:val="00F36593"/>
    <w:rsid w:val="00F456BC"/>
    <w:rsid w:val="00F72BFE"/>
    <w:rsid w:val="00F80092"/>
    <w:rsid w:val="00F8548C"/>
    <w:rsid w:val="00F96E1B"/>
    <w:rsid w:val="00FB7496"/>
    <w:rsid w:val="00FF3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4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C2"/>
    <w:pPr>
      <w:ind w:left="720"/>
      <w:contextualSpacing/>
    </w:pPr>
  </w:style>
  <w:style w:type="table" w:styleId="a6">
    <w:name w:val="Table Grid"/>
    <w:basedOn w:val="a1"/>
    <w:uiPriority w:val="59"/>
    <w:rsid w:val="00C22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4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C2"/>
    <w:pPr>
      <w:ind w:left="720"/>
      <w:contextualSpacing/>
    </w:pPr>
  </w:style>
  <w:style w:type="table" w:styleId="a6">
    <w:name w:val="Table Grid"/>
    <w:basedOn w:val="a1"/>
    <w:uiPriority w:val="59"/>
    <w:rsid w:val="00C22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dcterms:created xsi:type="dcterms:W3CDTF">2016-09-29T04:54:00Z</dcterms:created>
  <dcterms:modified xsi:type="dcterms:W3CDTF">2016-09-29T04:54:00Z</dcterms:modified>
</cp:coreProperties>
</file>