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BE1" w:rsidRDefault="005B0C7C" w:rsidP="00F61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61BE1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Муниципальный этап всероссийской олимпиады школьников  </w:t>
      </w:r>
    </w:p>
    <w:p w:rsidR="005B0C7C" w:rsidRPr="00F61BE1" w:rsidRDefault="005B0C7C" w:rsidP="00F61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61BE1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по обществознанию</w:t>
      </w:r>
    </w:p>
    <w:p w:rsidR="005B0C7C" w:rsidRPr="00F61BE1" w:rsidRDefault="005B0C7C" w:rsidP="00F61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61BE1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Ханты-Мансийский автономный округ – Югра </w:t>
      </w:r>
    </w:p>
    <w:p w:rsidR="005B0C7C" w:rsidRPr="00F61BE1" w:rsidRDefault="009A73E2" w:rsidP="00F61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61BE1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201</w:t>
      </w:r>
      <w:r w:rsidR="001201F9" w:rsidRPr="00F61BE1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9</w:t>
      </w:r>
      <w:r w:rsidRPr="00F61BE1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-20</w:t>
      </w:r>
      <w:r w:rsidR="001201F9" w:rsidRPr="00F61BE1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20</w:t>
      </w:r>
      <w:r w:rsidR="005B0C7C" w:rsidRPr="00F61BE1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учебный год</w:t>
      </w:r>
    </w:p>
    <w:p w:rsidR="005B0C7C" w:rsidRPr="00F61BE1" w:rsidRDefault="005B0C7C" w:rsidP="00F61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8"/>
          <w:szCs w:val="26"/>
        </w:rPr>
      </w:pPr>
    </w:p>
    <w:p w:rsidR="005B0C7C" w:rsidRPr="00F61BE1" w:rsidRDefault="005B0C7C" w:rsidP="00F61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61BE1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Ответы на олимпиадные задания по обществознанию</w:t>
      </w:r>
    </w:p>
    <w:p w:rsidR="005B0C7C" w:rsidRPr="00F61BE1" w:rsidRDefault="00A348F7" w:rsidP="00F61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61BE1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10</w:t>
      </w:r>
      <w:r w:rsidR="005B0C7C" w:rsidRPr="00F61BE1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класс</w:t>
      </w:r>
    </w:p>
    <w:p w:rsidR="005B0C7C" w:rsidRPr="00F61BE1" w:rsidRDefault="005B0C7C" w:rsidP="00F61BE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61BE1">
        <w:rPr>
          <w:rFonts w:ascii="Times New Roman" w:eastAsia="Calibri" w:hAnsi="Times New Roman" w:cs="Times New Roman"/>
          <w:b/>
          <w:sz w:val="26"/>
          <w:szCs w:val="26"/>
        </w:rPr>
        <w:t xml:space="preserve">ЗАДАНИЕ 1. </w:t>
      </w:r>
      <w:r w:rsidRPr="00F61BE1">
        <w:rPr>
          <w:rFonts w:ascii="Times New Roman" w:eastAsia="Calibri" w:hAnsi="Times New Roman" w:cs="Times New Roman"/>
          <w:sz w:val="26"/>
          <w:szCs w:val="26"/>
        </w:rPr>
        <w:t xml:space="preserve"> Ответ:</w:t>
      </w:r>
    </w:p>
    <w:p w:rsidR="00DD7296" w:rsidRPr="00F61BE1" w:rsidRDefault="00DD7296" w:rsidP="00F61B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 0,5 </w:t>
      </w:r>
      <w:proofErr w:type="gramStart"/>
      <w:r w:rsidRPr="00F61BE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балла  за</w:t>
      </w:r>
      <w:proofErr w:type="gramEnd"/>
      <w:r w:rsidRPr="00F61BE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правильный ответ,  Всего 3  баллов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A348F7" w:rsidRPr="00F61BE1" w:rsidTr="00456D06">
        <w:tc>
          <w:tcPr>
            <w:tcW w:w="1595" w:type="dxa"/>
          </w:tcPr>
          <w:p w:rsidR="00A348F7" w:rsidRPr="00F61BE1" w:rsidRDefault="00A348F7" w:rsidP="00F61BE1">
            <w:pPr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1595" w:type="dxa"/>
          </w:tcPr>
          <w:p w:rsidR="00A348F7" w:rsidRPr="00F61BE1" w:rsidRDefault="00A348F7" w:rsidP="00F61BE1">
            <w:pPr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1595" w:type="dxa"/>
          </w:tcPr>
          <w:p w:rsidR="00A348F7" w:rsidRPr="00F61BE1" w:rsidRDefault="00A348F7" w:rsidP="00F61BE1">
            <w:pPr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1595" w:type="dxa"/>
          </w:tcPr>
          <w:p w:rsidR="00A348F7" w:rsidRPr="00F61BE1" w:rsidRDefault="00A348F7" w:rsidP="00F61BE1">
            <w:pPr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1595" w:type="dxa"/>
          </w:tcPr>
          <w:p w:rsidR="00A348F7" w:rsidRPr="00F61BE1" w:rsidRDefault="00A348F7" w:rsidP="00F61BE1">
            <w:pPr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1596" w:type="dxa"/>
          </w:tcPr>
          <w:p w:rsidR="00A348F7" w:rsidRPr="00F61BE1" w:rsidRDefault="00A348F7" w:rsidP="00F61BE1">
            <w:pPr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1.6</w:t>
            </w:r>
          </w:p>
        </w:tc>
      </w:tr>
      <w:tr w:rsidR="00A348F7" w:rsidRPr="00F61BE1" w:rsidTr="00456D06">
        <w:tc>
          <w:tcPr>
            <w:tcW w:w="1595" w:type="dxa"/>
          </w:tcPr>
          <w:p w:rsidR="00A348F7" w:rsidRPr="00F61BE1" w:rsidRDefault="00A348F7" w:rsidP="00F61BE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61B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95" w:type="dxa"/>
          </w:tcPr>
          <w:p w:rsidR="00A348F7" w:rsidRPr="00F61BE1" w:rsidRDefault="00A348F7" w:rsidP="00F61BE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61B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595" w:type="dxa"/>
          </w:tcPr>
          <w:p w:rsidR="00A348F7" w:rsidRPr="00F61BE1" w:rsidRDefault="00A348F7" w:rsidP="00F61BE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61B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595" w:type="dxa"/>
          </w:tcPr>
          <w:p w:rsidR="00A348F7" w:rsidRPr="00F61BE1" w:rsidRDefault="00A348F7" w:rsidP="00F61BE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61B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95" w:type="dxa"/>
          </w:tcPr>
          <w:p w:rsidR="00A348F7" w:rsidRPr="00F61BE1" w:rsidRDefault="00A348F7" w:rsidP="00F61BE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61B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96" w:type="dxa"/>
          </w:tcPr>
          <w:p w:rsidR="00A348F7" w:rsidRPr="00F61BE1" w:rsidRDefault="00A348F7" w:rsidP="00F61BE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61B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</w:t>
            </w:r>
          </w:p>
        </w:tc>
      </w:tr>
    </w:tbl>
    <w:p w:rsidR="00A348F7" w:rsidRPr="00F61BE1" w:rsidRDefault="00A348F7" w:rsidP="00F61BE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348F7" w:rsidRPr="00F61BE1" w:rsidRDefault="00A348F7" w:rsidP="00F61B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F61B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ЗАДАНИЕ 2. </w:t>
      </w:r>
      <w:r w:rsidRPr="00F61BE1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Задания на соотнесение</w:t>
      </w:r>
    </w:p>
    <w:p w:rsidR="00DD7296" w:rsidRPr="00F61BE1" w:rsidRDefault="00DD7296" w:rsidP="00F61B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F61BE1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За </w:t>
      </w:r>
      <w:proofErr w:type="gramStart"/>
      <w:r w:rsidRPr="00F61BE1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полностью  правильное</w:t>
      </w:r>
      <w:proofErr w:type="gramEnd"/>
      <w:r w:rsidRPr="00F61BE1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соотнесение 2 балла, за 1 допущенную ошибку – 1 балл, более 1-ой ошибки – 0 баллов. Всего 6 баллов</w:t>
      </w:r>
    </w:p>
    <w:p w:rsidR="00A348F7" w:rsidRPr="00F61BE1" w:rsidRDefault="00A348F7" w:rsidP="00F61BE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ff6" w:eastAsia="Calibri" w:hAnsi="ff6" w:cs="Times New Roman"/>
          <w:b/>
          <w:color w:val="000000"/>
          <w:sz w:val="26"/>
          <w:szCs w:val="26"/>
        </w:rPr>
      </w:pPr>
      <w:r w:rsidRPr="00F61BE1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2.1</w:t>
      </w:r>
      <w:r w:rsidR="00C218C9" w:rsidRPr="00F61BE1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F61BE1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Соотнесите право и его характеристику, ответ запишите в таблицу.  Каждой характеристике соответствует только одно право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348F7" w:rsidRPr="00F61BE1" w:rsidTr="00456D06">
        <w:tc>
          <w:tcPr>
            <w:tcW w:w="2392" w:type="dxa"/>
          </w:tcPr>
          <w:p w:rsidR="00A348F7" w:rsidRPr="00F61BE1" w:rsidRDefault="00A348F7" w:rsidP="00F61BE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61B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93" w:type="dxa"/>
          </w:tcPr>
          <w:p w:rsidR="00A348F7" w:rsidRPr="00F61BE1" w:rsidRDefault="00A348F7" w:rsidP="00F61BE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61B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3" w:type="dxa"/>
          </w:tcPr>
          <w:p w:rsidR="00A348F7" w:rsidRPr="00F61BE1" w:rsidRDefault="00A348F7" w:rsidP="00F61BE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61B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93" w:type="dxa"/>
          </w:tcPr>
          <w:p w:rsidR="00A348F7" w:rsidRPr="00F61BE1" w:rsidRDefault="00A348F7" w:rsidP="00F61BE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61B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A348F7" w:rsidRPr="00F61BE1" w:rsidTr="00456D06">
        <w:tc>
          <w:tcPr>
            <w:tcW w:w="2392" w:type="dxa"/>
          </w:tcPr>
          <w:p w:rsidR="00A348F7" w:rsidRPr="00F61BE1" w:rsidRDefault="00A348F7" w:rsidP="00F61BE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61B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2393" w:type="dxa"/>
          </w:tcPr>
          <w:p w:rsidR="00A348F7" w:rsidRPr="00F61BE1" w:rsidRDefault="00A348F7" w:rsidP="00F61BE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61B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393" w:type="dxa"/>
          </w:tcPr>
          <w:p w:rsidR="00A348F7" w:rsidRPr="00F61BE1" w:rsidRDefault="00A348F7" w:rsidP="00F61BE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61B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ж</w:t>
            </w:r>
          </w:p>
        </w:tc>
        <w:tc>
          <w:tcPr>
            <w:tcW w:w="2393" w:type="dxa"/>
          </w:tcPr>
          <w:p w:rsidR="00A348F7" w:rsidRPr="00F61BE1" w:rsidRDefault="00A348F7" w:rsidP="00F61BE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61B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</w:t>
            </w:r>
          </w:p>
        </w:tc>
      </w:tr>
    </w:tbl>
    <w:p w:rsidR="00A348F7" w:rsidRPr="00F61BE1" w:rsidRDefault="00A348F7" w:rsidP="00F61BE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348F7" w:rsidRPr="00F61BE1" w:rsidRDefault="00C218C9" w:rsidP="00F61BE1">
      <w:pPr>
        <w:spacing w:after="0" w:line="240" w:lineRule="auto"/>
        <w:jc w:val="both"/>
        <w:rPr>
          <w:rFonts w:ascii="ff6" w:eastAsia="Calibri" w:hAnsi="ff6" w:cs="Times New Roman"/>
          <w:b/>
          <w:color w:val="000000"/>
          <w:sz w:val="26"/>
          <w:szCs w:val="26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t>.</w:t>
      </w:r>
      <w:r w:rsidR="00A348F7" w:rsidRPr="00F61BE1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2.2</w:t>
      </w:r>
      <w:r w:rsidRPr="00F61BE1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A348F7" w:rsidRPr="00F61BE1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Соотнесите наказание и его характеристику, ответ запишите в таблицу. Одной характеристике может </w:t>
      </w:r>
      <w:proofErr w:type="gramStart"/>
      <w:r w:rsidR="00A348F7" w:rsidRPr="00F61BE1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соответствовать  одно</w:t>
      </w:r>
      <w:proofErr w:type="gramEnd"/>
      <w:r w:rsidR="00A348F7" w:rsidRPr="00F61BE1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или несколько наказаний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3"/>
      </w:tblGrid>
      <w:tr w:rsidR="001D6B16" w:rsidRPr="00F61BE1" w:rsidTr="00456D06">
        <w:tc>
          <w:tcPr>
            <w:tcW w:w="2393" w:type="dxa"/>
          </w:tcPr>
          <w:p w:rsidR="001D6B16" w:rsidRPr="00F61BE1" w:rsidRDefault="001D6B16" w:rsidP="00F61BE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61B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3" w:type="dxa"/>
          </w:tcPr>
          <w:p w:rsidR="001D6B16" w:rsidRPr="00F61BE1" w:rsidRDefault="001D6B16" w:rsidP="00F61BE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61B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93" w:type="dxa"/>
          </w:tcPr>
          <w:p w:rsidR="001D6B16" w:rsidRPr="00F61BE1" w:rsidRDefault="001D6B16" w:rsidP="00F61BE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61B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1D6B16" w:rsidRPr="00F61BE1" w:rsidTr="00456D06">
        <w:tc>
          <w:tcPr>
            <w:tcW w:w="2393" w:type="dxa"/>
          </w:tcPr>
          <w:p w:rsidR="001D6B16" w:rsidRPr="00F61BE1" w:rsidRDefault="001D6B16" w:rsidP="00F61BE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61B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б,</w:t>
            </w:r>
            <w:r w:rsidR="00C218C9" w:rsidRPr="00F61B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61B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в,</w:t>
            </w:r>
            <w:r w:rsidR="00C218C9" w:rsidRPr="00F61B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61B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г, з</w:t>
            </w:r>
          </w:p>
        </w:tc>
        <w:tc>
          <w:tcPr>
            <w:tcW w:w="2393" w:type="dxa"/>
          </w:tcPr>
          <w:p w:rsidR="001D6B16" w:rsidRPr="00F61BE1" w:rsidRDefault="001D6B16" w:rsidP="00F61BE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61B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б,</w:t>
            </w:r>
            <w:r w:rsidR="00C218C9" w:rsidRPr="00F61B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61B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з</w:t>
            </w:r>
          </w:p>
        </w:tc>
        <w:tc>
          <w:tcPr>
            <w:tcW w:w="2393" w:type="dxa"/>
          </w:tcPr>
          <w:p w:rsidR="001D6B16" w:rsidRPr="00F61BE1" w:rsidRDefault="001D6B16" w:rsidP="00F61BE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61B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б,</w:t>
            </w:r>
            <w:r w:rsidR="00C218C9" w:rsidRPr="00F61B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61B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з</w:t>
            </w:r>
          </w:p>
        </w:tc>
      </w:tr>
    </w:tbl>
    <w:p w:rsidR="005B0C7C" w:rsidRPr="00F61BE1" w:rsidRDefault="005B0C7C" w:rsidP="00F61B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348F7" w:rsidRPr="00F61BE1" w:rsidRDefault="00A348F7" w:rsidP="00F61BE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61BE1">
        <w:rPr>
          <w:rFonts w:ascii="ff6" w:eastAsia="Calibri" w:hAnsi="ff6" w:cs="Times New Roman"/>
          <w:b/>
          <w:color w:val="000000"/>
          <w:sz w:val="26"/>
          <w:szCs w:val="26"/>
          <w:lang w:eastAsia="ru-RU"/>
        </w:rPr>
        <w:t>2.3</w:t>
      </w:r>
      <w:r w:rsidR="00C218C9" w:rsidRPr="00F61BE1">
        <w:rPr>
          <w:rFonts w:ascii="ff6" w:eastAsia="Calibri" w:hAnsi="ff6" w:cs="Times New Roman"/>
          <w:b/>
          <w:color w:val="000000"/>
          <w:sz w:val="26"/>
          <w:szCs w:val="26"/>
          <w:lang w:eastAsia="ru-RU"/>
        </w:rPr>
        <w:t>.</w:t>
      </w:r>
      <w:r w:rsidRPr="00F61BE1">
        <w:rPr>
          <w:rFonts w:ascii="ff6" w:eastAsia="Calibri" w:hAnsi="ff6" w:cs="Times New Roman"/>
          <w:b/>
          <w:color w:val="000000"/>
          <w:sz w:val="26"/>
          <w:szCs w:val="26"/>
          <w:lang w:eastAsia="ru-RU"/>
        </w:rPr>
        <w:t xml:space="preserve"> </w:t>
      </w:r>
      <w:r w:rsidRPr="00F61BE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Соотнесите </w:t>
      </w:r>
      <w:r w:rsidRPr="00F61B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лица и органы, занимающиеся вопросами правопорядка и соблюдения законности в государстве и их характеристики.</w:t>
      </w:r>
      <w:r w:rsidRPr="00F61BE1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Ответ запишите в таблицу.</w:t>
      </w:r>
      <w:r w:rsidRPr="00F61B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61BE1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Каждой характеристике соответствует только одно лицо или орган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348F7" w:rsidRPr="00F61BE1" w:rsidTr="00456D06">
        <w:tc>
          <w:tcPr>
            <w:tcW w:w="1914" w:type="dxa"/>
          </w:tcPr>
          <w:p w:rsidR="00A348F7" w:rsidRPr="00F61BE1" w:rsidRDefault="00A348F7" w:rsidP="00F61BE1">
            <w:pPr>
              <w:jc w:val="center"/>
              <w:textAlignment w:val="baseline"/>
              <w:rPr>
                <w:rFonts w:ascii="ff6" w:hAnsi="ff6"/>
                <w:b/>
                <w:color w:val="000000"/>
                <w:sz w:val="26"/>
                <w:szCs w:val="26"/>
              </w:rPr>
            </w:pPr>
            <w:r w:rsidRPr="00F61BE1">
              <w:rPr>
                <w:rFonts w:ascii="ff6" w:hAnsi="ff6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914" w:type="dxa"/>
          </w:tcPr>
          <w:p w:rsidR="00A348F7" w:rsidRPr="00F61BE1" w:rsidRDefault="00A348F7" w:rsidP="00F61BE1">
            <w:pPr>
              <w:jc w:val="center"/>
              <w:textAlignment w:val="baseline"/>
              <w:rPr>
                <w:rFonts w:ascii="ff6" w:hAnsi="ff6"/>
                <w:b/>
                <w:color w:val="000000"/>
                <w:sz w:val="26"/>
                <w:szCs w:val="26"/>
              </w:rPr>
            </w:pPr>
            <w:r w:rsidRPr="00F61BE1">
              <w:rPr>
                <w:rFonts w:ascii="ff6" w:hAnsi="ff6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914" w:type="dxa"/>
          </w:tcPr>
          <w:p w:rsidR="00A348F7" w:rsidRPr="00F61BE1" w:rsidRDefault="00A348F7" w:rsidP="00F61BE1">
            <w:pPr>
              <w:jc w:val="center"/>
              <w:textAlignment w:val="baseline"/>
              <w:rPr>
                <w:rFonts w:ascii="ff6" w:hAnsi="ff6"/>
                <w:b/>
                <w:color w:val="000000"/>
                <w:sz w:val="26"/>
                <w:szCs w:val="26"/>
              </w:rPr>
            </w:pPr>
            <w:r w:rsidRPr="00F61BE1">
              <w:rPr>
                <w:rFonts w:ascii="ff6" w:hAnsi="ff6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914" w:type="dxa"/>
          </w:tcPr>
          <w:p w:rsidR="00A348F7" w:rsidRPr="00F61BE1" w:rsidRDefault="00A348F7" w:rsidP="00F61BE1">
            <w:pPr>
              <w:jc w:val="center"/>
              <w:textAlignment w:val="baseline"/>
              <w:rPr>
                <w:rFonts w:ascii="ff6" w:hAnsi="ff6"/>
                <w:b/>
                <w:color w:val="000000"/>
                <w:sz w:val="26"/>
                <w:szCs w:val="26"/>
              </w:rPr>
            </w:pPr>
            <w:r w:rsidRPr="00F61BE1">
              <w:rPr>
                <w:rFonts w:ascii="ff6" w:hAnsi="ff6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915" w:type="dxa"/>
          </w:tcPr>
          <w:p w:rsidR="00A348F7" w:rsidRPr="00F61BE1" w:rsidRDefault="00A348F7" w:rsidP="00F61BE1">
            <w:pPr>
              <w:jc w:val="center"/>
              <w:textAlignment w:val="baseline"/>
              <w:rPr>
                <w:rFonts w:ascii="ff6" w:hAnsi="ff6"/>
                <w:b/>
                <w:color w:val="000000"/>
                <w:sz w:val="26"/>
                <w:szCs w:val="26"/>
              </w:rPr>
            </w:pPr>
            <w:r w:rsidRPr="00F61BE1">
              <w:rPr>
                <w:rFonts w:ascii="ff6" w:hAnsi="ff6"/>
                <w:b/>
                <w:color w:val="000000"/>
                <w:sz w:val="26"/>
                <w:szCs w:val="26"/>
              </w:rPr>
              <w:t>5</w:t>
            </w:r>
          </w:p>
        </w:tc>
      </w:tr>
      <w:tr w:rsidR="00A348F7" w:rsidRPr="00F61BE1" w:rsidTr="00456D06">
        <w:tc>
          <w:tcPr>
            <w:tcW w:w="1914" w:type="dxa"/>
          </w:tcPr>
          <w:p w:rsidR="00A348F7" w:rsidRPr="00F61BE1" w:rsidRDefault="00A348F7" w:rsidP="00F61BE1">
            <w:pPr>
              <w:jc w:val="center"/>
              <w:textAlignment w:val="baseline"/>
              <w:rPr>
                <w:rFonts w:ascii="ff6" w:hAnsi="ff6"/>
                <w:color w:val="000000"/>
                <w:sz w:val="26"/>
                <w:szCs w:val="26"/>
              </w:rPr>
            </w:pPr>
            <w:r w:rsidRPr="00F61BE1">
              <w:rPr>
                <w:rFonts w:ascii="ff6" w:hAnsi="ff6"/>
                <w:color w:val="000000"/>
                <w:sz w:val="26"/>
                <w:szCs w:val="26"/>
              </w:rPr>
              <w:t>д</w:t>
            </w:r>
          </w:p>
        </w:tc>
        <w:tc>
          <w:tcPr>
            <w:tcW w:w="1914" w:type="dxa"/>
          </w:tcPr>
          <w:p w:rsidR="00A348F7" w:rsidRPr="00F61BE1" w:rsidRDefault="00A348F7" w:rsidP="00F61BE1">
            <w:pPr>
              <w:jc w:val="center"/>
              <w:textAlignment w:val="baseline"/>
              <w:rPr>
                <w:rFonts w:ascii="ff6" w:hAnsi="ff6"/>
                <w:color w:val="000000"/>
                <w:sz w:val="26"/>
                <w:szCs w:val="26"/>
              </w:rPr>
            </w:pPr>
            <w:r w:rsidRPr="00F61BE1">
              <w:rPr>
                <w:rFonts w:ascii="ff6" w:hAnsi="ff6"/>
                <w:color w:val="000000"/>
                <w:sz w:val="26"/>
                <w:szCs w:val="26"/>
              </w:rPr>
              <w:t>ж</w:t>
            </w:r>
          </w:p>
        </w:tc>
        <w:tc>
          <w:tcPr>
            <w:tcW w:w="1914" w:type="dxa"/>
          </w:tcPr>
          <w:p w:rsidR="00A348F7" w:rsidRPr="00F61BE1" w:rsidRDefault="00A348F7" w:rsidP="00F61BE1">
            <w:pPr>
              <w:jc w:val="center"/>
              <w:textAlignment w:val="baseline"/>
              <w:rPr>
                <w:rFonts w:ascii="ff6" w:hAnsi="ff6"/>
                <w:color w:val="000000"/>
                <w:sz w:val="26"/>
                <w:szCs w:val="26"/>
              </w:rPr>
            </w:pPr>
            <w:r w:rsidRPr="00F61BE1">
              <w:rPr>
                <w:rFonts w:ascii="ff6" w:hAnsi="ff6"/>
                <w:color w:val="000000"/>
                <w:sz w:val="26"/>
                <w:szCs w:val="26"/>
              </w:rPr>
              <w:t>а</w:t>
            </w:r>
          </w:p>
        </w:tc>
        <w:tc>
          <w:tcPr>
            <w:tcW w:w="1914" w:type="dxa"/>
          </w:tcPr>
          <w:p w:rsidR="00A348F7" w:rsidRPr="00F61BE1" w:rsidRDefault="00A348F7" w:rsidP="00F61BE1">
            <w:pPr>
              <w:jc w:val="center"/>
              <w:textAlignment w:val="baseline"/>
              <w:rPr>
                <w:rFonts w:ascii="ff6" w:hAnsi="ff6"/>
                <w:color w:val="000000"/>
                <w:sz w:val="26"/>
                <w:szCs w:val="26"/>
              </w:rPr>
            </w:pPr>
            <w:r w:rsidRPr="00F61BE1">
              <w:rPr>
                <w:rFonts w:ascii="ff6" w:hAnsi="ff6"/>
                <w:color w:val="000000"/>
                <w:sz w:val="26"/>
                <w:szCs w:val="26"/>
              </w:rPr>
              <w:t>в</w:t>
            </w:r>
          </w:p>
        </w:tc>
        <w:tc>
          <w:tcPr>
            <w:tcW w:w="1915" w:type="dxa"/>
          </w:tcPr>
          <w:p w:rsidR="00A348F7" w:rsidRPr="00F61BE1" w:rsidRDefault="00A348F7" w:rsidP="00F61BE1">
            <w:pPr>
              <w:jc w:val="center"/>
              <w:textAlignment w:val="baseline"/>
              <w:rPr>
                <w:rFonts w:ascii="ff6" w:hAnsi="ff6"/>
                <w:color w:val="000000"/>
                <w:sz w:val="26"/>
                <w:szCs w:val="26"/>
              </w:rPr>
            </w:pPr>
            <w:r w:rsidRPr="00F61BE1">
              <w:rPr>
                <w:rFonts w:ascii="ff6" w:hAnsi="ff6"/>
                <w:color w:val="000000"/>
                <w:sz w:val="26"/>
                <w:szCs w:val="26"/>
              </w:rPr>
              <w:t>е</w:t>
            </w:r>
          </w:p>
        </w:tc>
      </w:tr>
    </w:tbl>
    <w:p w:rsidR="00A348F7" w:rsidRPr="00F61BE1" w:rsidRDefault="00A348F7" w:rsidP="00F61B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D76304" w:rsidRPr="00F61BE1" w:rsidRDefault="005B0C7C" w:rsidP="00F61B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61BE1">
        <w:rPr>
          <w:rFonts w:ascii="Times New Roman" w:eastAsia="Calibri" w:hAnsi="Times New Roman" w:cs="Times New Roman"/>
          <w:b/>
          <w:sz w:val="26"/>
          <w:szCs w:val="26"/>
        </w:rPr>
        <w:t xml:space="preserve">ЗАДАНИЕ 3. </w:t>
      </w:r>
      <w:r w:rsidR="00A347BC" w:rsidRPr="00F61B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с обществоведческими терминами</w:t>
      </w:r>
    </w:p>
    <w:p w:rsidR="00A347BC" w:rsidRPr="00F61BE1" w:rsidRDefault="00CA2FB3" w:rsidP="00F61B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</w:t>
      </w:r>
      <w:r w:rsidR="00C218C9" w:rsidRPr="00F61B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F61B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347BC" w:rsidRPr="00F61B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Прочитайте высказывания известных мыслителей, определите, о чем идет речь и запишите это понятие</w:t>
      </w:r>
      <w:r w:rsidR="00A347BC" w:rsidRPr="00F61B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A347BC" w:rsidRPr="00F61BE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</w:p>
    <w:p w:rsidR="00DD7296" w:rsidRPr="00F61BE1" w:rsidRDefault="00DD7296" w:rsidP="00F61B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За каждый правильный ответ по 1 баллу. Всего</w:t>
      </w:r>
      <w:r w:rsidR="00F61BE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F61BE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3 балла</w:t>
      </w:r>
    </w:p>
    <w:p w:rsidR="00DD7296" w:rsidRPr="00F61BE1" w:rsidRDefault="00DD7296" w:rsidP="00F61B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26"/>
          <w:lang w:eastAsia="ru-RU"/>
        </w:rPr>
      </w:pPr>
    </w:p>
    <w:p w:rsidR="00CA2FB3" w:rsidRPr="00F61BE1" w:rsidRDefault="00A347BC" w:rsidP="00F61B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t>1) капитал</w:t>
      </w:r>
    </w:p>
    <w:p w:rsidR="00A347BC" w:rsidRPr="00F61BE1" w:rsidRDefault="00A347BC" w:rsidP="00F61B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t>2) личность</w:t>
      </w:r>
    </w:p>
    <w:p w:rsidR="00A347BC" w:rsidRPr="00F61BE1" w:rsidRDefault="00A347BC" w:rsidP="00F61B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t>3) нация</w:t>
      </w:r>
    </w:p>
    <w:p w:rsidR="00CA2FB3" w:rsidRPr="00F61BE1" w:rsidRDefault="00CA2FB3" w:rsidP="00F61B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3.2 Используя ВСЕ приведенные слова и словосочетания, составьте определения двух понятий. Назовите их. Слова и словосочетания не могут использоваться дважды. В этот лингвистический конструктор вы можете добавлять предлоги, изменять слова по падежам </w:t>
      </w:r>
    </w:p>
    <w:p w:rsidR="00CA2FB3" w:rsidRPr="00F61BE1" w:rsidRDefault="00CA2FB3" w:rsidP="00F61BE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Всего 6 баллов. 1 балл за правильно названное понятие и от1до 2 баллов за определение</w:t>
      </w:r>
    </w:p>
    <w:p w:rsidR="00CA2FB3" w:rsidRPr="00F61BE1" w:rsidRDefault="00A348F7" w:rsidP="00F61B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1B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Трудовой договор – </w:t>
      </w:r>
      <w:r w:rsidRPr="00F61BE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 между работником и работодателем, определяющее их взаимные права и обязанности</w:t>
      </w:r>
    </w:p>
    <w:p w:rsidR="00BC13D5" w:rsidRPr="00F61BE1" w:rsidRDefault="00A348F7" w:rsidP="00F61B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61B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Социальный институт –</w:t>
      </w:r>
      <w:r w:rsidRPr="00F61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исторически сложившаяся, устойчивая форма организации совместной деятельности, направленная на удовлетворение базовых потребностей общества</w:t>
      </w:r>
    </w:p>
    <w:p w:rsidR="009D2A50" w:rsidRPr="00F61BE1" w:rsidRDefault="009D2A50" w:rsidP="00F61B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D7296" w:rsidRPr="00F61BE1" w:rsidRDefault="005B0C7C" w:rsidP="00F61BE1">
      <w:pPr>
        <w:tabs>
          <w:tab w:val="left" w:pos="142"/>
        </w:tabs>
        <w:spacing w:after="0" w:line="240" w:lineRule="auto"/>
        <w:ind w:left="142" w:hanging="142"/>
        <w:rPr>
          <w:rFonts w:ascii="Times New Roman" w:eastAsia="Calibri" w:hAnsi="Times New Roman" w:cs="Times New Roman"/>
          <w:b/>
          <w:sz w:val="26"/>
          <w:szCs w:val="26"/>
        </w:rPr>
      </w:pPr>
      <w:r w:rsidRPr="00F61BE1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ЗАДАНИЕ 4.  </w:t>
      </w:r>
      <w:r w:rsidR="00DD7296" w:rsidRPr="00F61BE1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DD7296" w:rsidRPr="00F61BE1" w:rsidRDefault="00DD7296" w:rsidP="00F61BE1">
      <w:pPr>
        <w:tabs>
          <w:tab w:val="left" w:pos="142"/>
        </w:tabs>
        <w:spacing w:after="0" w:line="240" w:lineRule="auto"/>
        <w:ind w:left="142" w:hanging="142"/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F61BE1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0,5 балла за правильный ответ и 0,5 балла за пояснение. Всего 5 баллов.</w:t>
      </w:r>
    </w:p>
    <w:p w:rsidR="00A347BC" w:rsidRPr="00F61BE1" w:rsidRDefault="00A347BC" w:rsidP="00F61BE1">
      <w:pPr>
        <w:tabs>
          <w:tab w:val="left" w:pos="200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tbl>
      <w:tblPr>
        <w:tblStyle w:val="13"/>
        <w:tblW w:w="0" w:type="auto"/>
        <w:tblInd w:w="142" w:type="dxa"/>
        <w:tblLook w:val="04A0" w:firstRow="1" w:lastRow="0" w:firstColumn="1" w:lastColumn="0" w:noHBand="0" w:noVBand="1"/>
      </w:tblPr>
      <w:tblGrid>
        <w:gridCol w:w="675"/>
        <w:gridCol w:w="4039"/>
        <w:gridCol w:w="498"/>
        <w:gridCol w:w="4217"/>
      </w:tblGrid>
      <w:tr w:rsidR="00A347BC" w:rsidRPr="00F61BE1" w:rsidTr="00456D06">
        <w:tc>
          <w:tcPr>
            <w:tcW w:w="4714" w:type="dxa"/>
            <w:gridSpan w:val="2"/>
          </w:tcPr>
          <w:p w:rsidR="00A347BC" w:rsidRPr="00F61BE1" w:rsidRDefault="00A347BC" w:rsidP="00F61BE1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F61BE1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потребитель</w:t>
            </w:r>
          </w:p>
        </w:tc>
        <w:tc>
          <w:tcPr>
            <w:tcW w:w="4715" w:type="dxa"/>
            <w:gridSpan w:val="2"/>
          </w:tcPr>
          <w:p w:rsidR="00A347BC" w:rsidRPr="00F61BE1" w:rsidRDefault="00C218C9" w:rsidP="00F61BE1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F61BE1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н</w:t>
            </w:r>
            <w:r w:rsidR="00A347BC" w:rsidRPr="00F61BE1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е потребитель</w:t>
            </w:r>
          </w:p>
        </w:tc>
      </w:tr>
      <w:tr w:rsidR="00A347BC" w:rsidRPr="00F61BE1" w:rsidTr="00C218C9">
        <w:trPr>
          <w:trHeight w:val="488"/>
        </w:trPr>
        <w:tc>
          <w:tcPr>
            <w:tcW w:w="675" w:type="dxa"/>
          </w:tcPr>
          <w:p w:rsidR="00A347BC" w:rsidRPr="00F61BE1" w:rsidRDefault="00A347BC" w:rsidP="00F61BE1">
            <w:pPr>
              <w:tabs>
                <w:tab w:val="left" w:pos="142"/>
              </w:tabs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F61BE1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№</w:t>
            </w:r>
          </w:p>
        </w:tc>
        <w:tc>
          <w:tcPr>
            <w:tcW w:w="4039" w:type="dxa"/>
          </w:tcPr>
          <w:p w:rsidR="00A347BC" w:rsidRPr="00F61BE1" w:rsidRDefault="00A347BC" w:rsidP="00F61BE1">
            <w:pPr>
              <w:tabs>
                <w:tab w:val="left" w:pos="142"/>
              </w:tabs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F61BE1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пояснение</w:t>
            </w:r>
          </w:p>
        </w:tc>
        <w:tc>
          <w:tcPr>
            <w:tcW w:w="498" w:type="dxa"/>
          </w:tcPr>
          <w:p w:rsidR="00A347BC" w:rsidRPr="00F61BE1" w:rsidRDefault="00A347BC" w:rsidP="00F61BE1">
            <w:pPr>
              <w:tabs>
                <w:tab w:val="left" w:pos="142"/>
              </w:tabs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F61BE1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№</w:t>
            </w:r>
          </w:p>
        </w:tc>
        <w:tc>
          <w:tcPr>
            <w:tcW w:w="4217" w:type="dxa"/>
          </w:tcPr>
          <w:p w:rsidR="00A347BC" w:rsidRPr="00F61BE1" w:rsidRDefault="00A347BC" w:rsidP="00F61BE1">
            <w:pPr>
              <w:tabs>
                <w:tab w:val="left" w:pos="142"/>
              </w:tabs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F61BE1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пояснение</w:t>
            </w:r>
          </w:p>
        </w:tc>
      </w:tr>
      <w:tr w:rsidR="00A347BC" w:rsidRPr="00F61BE1" w:rsidTr="00456D06">
        <w:tc>
          <w:tcPr>
            <w:tcW w:w="675" w:type="dxa"/>
          </w:tcPr>
          <w:p w:rsidR="00A347BC" w:rsidRPr="00F61BE1" w:rsidRDefault="00A347BC" w:rsidP="00F61BE1">
            <w:pPr>
              <w:tabs>
                <w:tab w:val="left" w:pos="142"/>
              </w:tabs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F61BE1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4039" w:type="dxa"/>
          </w:tcPr>
          <w:p w:rsidR="00A347BC" w:rsidRPr="00F61BE1" w:rsidRDefault="00A347BC" w:rsidP="00F61BE1">
            <w:pPr>
              <w:tabs>
                <w:tab w:val="left" w:pos="142"/>
              </w:tabs>
              <w:ind w:left="142" w:hanging="142"/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F61BE1">
              <w:rPr>
                <w:rFonts w:ascii="ff6" w:eastAsia="Calibri" w:hAnsi="ff6" w:cs="Times New Roman"/>
                <w:color w:val="000000"/>
                <w:sz w:val="26"/>
                <w:szCs w:val="26"/>
                <w:bdr w:val="none" w:sz="0" w:space="0" w:color="auto" w:frame="1"/>
              </w:rPr>
              <w:t>совершила покупку</w:t>
            </w:r>
            <w:r w:rsidRPr="00F61BE1">
              <w:rPr>
                <w:rFonts w:ascii="ff5" w:eastAsia="Calibri" w:hAnsi="ff5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498" w:type="dxa"/>
          </w:tcPr>
          <w:p w:rsidR="00A347BC" w:rsidRPr="00F61BE1" w:rsidRDefault="00A347BC" w:rsidP="00F61BE1">
            <w:pPr>
              <w:tabs>
                <w:tab w:val="left" w:pos="142"/>
              </w:tabs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F61BE1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4217" w:type="dxa"/>
          </w:tcPr>
          <w:p w:rsidR="00A347BC" w:rsidRPr="00F61BE1" w:rsidRDefault="00A347BC" w:rsidP="00F61BE1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F61BE1">
              <w:rPr>
                <w:rFonts w:ascii="ff7" w:eastAsia="Calibri" w:hAnsi="ff7" w:cs="Times New Roman"/>
                <w:color w:val="000000"/>
                <w:sz w:val="26"/>
                <w:szCs w:val="26"/>
              </w:rPr>
              <w:t>старик не платил рыбке за услуги</w:t>
            </w:r>
          </w:p>
        </w:tc>
      </w:tr>
      <w:tr w:rsidR="00A347BC" w:rsidRPr="00F61BE1" w:rsidTr="00456D06">
        <w:tc>
          <w:tcPr>
            <w:tcW w:w="675" w:type="dxa"/>
          </w:tcPr>
          <w:p w:rsidR="00A347BC" w:rsidRPr="00F61BE1" w:rsidRDefault="00A347BC" w:rsidP="00F61BE1">
            <w:pPr>
              <w:tabs>
                <w:tab w:val="left" w:pos="142"/>
              </w:tabs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F61BE1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4039" w:type="dxa"/>
          </w:tcPr>
          <w:p w:rsidR="00A347BC" w:rsidRPr="00F61BE1" w:rsidRDefault="00A347BC" w:rsidP="00F61BE1">
            <w:pPr>
              <w:tabs>
                <w:tab w:val="left" w:pos="142"/>
              </w:tabs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proofErr w:type="gramStart"/>
            <w:r w:rsidRPr="00F61BE1">
              <w:rPr>
                <w:rFonts w:ascii="ff7" w:eastAsia="Calibri" w:hAnsi="ff7" w:cs="Times New Roman"/>
                <w:color w:val="000000"/>
                <w:sz w:val="26"/>
                <w:szCs w:val="26"/>
                <w:bdr w:val="none" w:sz="0" w:space="0" w:color="auto" w:frame="1"/>
              </w:rPr>
              <w:t>да,  хотя</w:t>
            </w:r>
            <w:proofErr w:type="gramEnd"/>
            <w:r w:rsidRPr="00F61BE1">
              <w:rPr>
                <w:rFonts w:ascii="ff7" w:eastAsia="Calibri" w:hAnsi="ff7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он  сам  и  не </w:t>
            </w:r>
            <w:r w:rsidRPr="00F61BE1">
              <w:rPr>
                <w:rFonts w:ascii="ff7" w:eastAsia="Calibri" w:hAnsi="ff7" w:cs="Times New Roman"/>
                <w:color w:val="000000"/>
                <w:sz w:val="26"/>
                <w:szCs w:val="26"/>
              </w:rPr>
              <w:t>приобретал ягоды, но он их использовал</w:t>
            </w:r>
          </w:p>
        </w:tc>
        <w:tc>
          <w:tcPr>
            <w:tcW w:w="498" w:type="dxa"/>
          </w:tcPr>
          <w:p w:rsidR="00A347BC" w:rsidRPr="00F61BE1" w:rsidRDefault="00A347BC" w:rsidP="00F61BE1">
            <w:pPr>
              <w:tabs>
                <w:tab w:val="left" w:pos="142"/>
              </w:tabs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F61BE1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4217" w:type="dxa"/>
          </w:tcPr>
          <w:p w:rsidR="00A347BC" w:rsidRPr="00F61BE1" w:rsidRDefault="00A347BC" w:rsidP="00F61BE1">
            <w:pPr>
              <w:tabs>
                <w:tab w:val="left" w:pos="142"/>
              </w:tabs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F61BE1">
              <w:rPr>
                <w:rFonts w:ascii="ff7" w:eastAsia="Calibri" w:hAnsi="ff7" w:cs="Times New Roman"/>
                <w:color w:val="000000"/>
                <w:sz w:val="26"/>
                <w:szCs w:val="26"/>
              </w:rPr>
              <w:t>ничего не покупает</w:t>
            </w:r>
          </w:p>
        </w:tc>
      </w:tr>
      <w:tr w:rsidR="00A347BC" w:rsidRPr="00F61BE1" w:rsidTr="00456D06">
        <w:tc>
          <w:tcPr>
            <w:tcW w:w="675" w:type="dxa"/>
          </w:tcPr>
          <w:p w:rsidR="00A347BC" w:rsidRPr="00F61BE1" w:rsidRDefault="00A347BC" w:rsidP="00F61BE1">
            <w:pPr>
              <w:tabs>
                <w:tab w:val="left" w:pos="142"/>
              </w:tabs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039" w:type="dxa"/>
          </w:tcPr>
          <w:p w:rsidR="00A347BC" w:rsidRPr="00F61BE1" w:rsidRDefault="00A347BC" w:rsidP="00F61BE1">
            <w:pPr>
              <w:tabs>
                <w:tab w:val="left" w:pos="142"/>
              </w:tabs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8" w:type="dxa"/>
          </w:tcPr>
          <w:p w:rsidR="00A347BC" w:rsidRPr="00F61BE1" w:rsidRDefault="00A347BC" w:rsidP="00F61BE1">
            <w:pPr>
              <w:tabs>
                <w:tab w:val="left" w:pos="142"/>
              </w:tabs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F61BE1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4217" w:type="dxa"/>
          </w:tcPr>
          <w:p w:rsidR="00A347BC" w:rsidRPr="00F61BE1" w:rsidRDefault="00A347BC" w:rsidP="00F61BE1">
            <w:pPr>
              <w:tabs>
                <w:tab w:val="left" w:pos="142"/>
              </w:tabs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F61BE1">
              <w:rPr>
                <w:rFonts w:ascii="ff7" w:eastAsia="Calibri" w:hAnsi="ff7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собирал дикорастущие ягоды, а не приобретал их </w:t>
            </w:r>
            <w:r w:rsidRPr="00F61BE1">
              <w:rPr>
                <w:rFonts w:ascii="ff7" w:eastAsia="Calibri" w:hAnsi="ff7" w:cs="Times New Roman"/>
                <w:color w:val="000000"/>
                <w:sz w:val="26"/>
                <w:szCs w:val="26"/>
              </w:rPr>
              <w:t>на рынке</w:t>
            </w:r>
          </w:p>
        </w:tc>
      </w:tr>
    </w:tbl>
    <w:p w:rsidR="00456D06" w:rsidRPr="00F61BE1" w:rsidRDefault="00456D06" w:rsidP="00F61B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ЗАДАНИЕ 5. Работа со схемами и иллюстрациями. </w:t>
      </w:r>
    </w:p>
    <w:p w:rsidR="00456D06" w:rsidRPr="00F61BE1" w:rsidRDefault="00456D06" w:rsidP="00F61B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61BE1">
        <w:rPr>
          <w:rFonts w:ascii="Times New Roman" w:eastAsia="Calibri" w:hAnsi="Times New Roman" w:cs="Times New Roman"/>
          <w:b/>
          <w:sz w:val="26"/>
          <w:szCs w:val="26"/>
        </w:rPr>
        <w:t xml:space="preserve">Разбейте представленные портреты на три группы. Назовите </w:t>
      </w:r>
      <w:proofErr w:type="gramStart"/>
      <w:r w:rsidRPr="00F61BE1">
        <w:rPr>
          <w:rFonts w:ascii="Times New Roman" w:eastAsia="Calibri" w:hAnsi="Times New Roman" w:cs="Times New Roman"/>
          <w:b/>
          <w:sz w:val="26"/>
          <w:szCs w:val="26"/>
        </w:rPr>
        <w:t>группу,  фамилии</w:t>
      </w:r>
      <w:proofErr w:type="gramEnd"/>
      <w:r w:rsidRPr="00F61BE1">
        <w:rPr>
          <w:rFonts w:ascii="Times New Roman" w:eastAsia="Calibri" w:hAnsi="Times New Roman" w:cs="Times New Roman"/>
          <w:b/>
          <w:sz w:val="26"/>
          <w:szCs w:val="26"/>
        </w:rPr>
        <w:t xml:space="preserve"> и должность. Ответ запишите в таблицу.</w:t>
      </w:r>
    </w:p>
    <w:p w:rsidR="00456D06" w:rsidRPr="00F61BE1" w:rsidRDefault="00456D06" w:rsidP="00F61BE1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F61BE1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За название группы – 1б, за правильно </w:t>
      </w:r>
      <w:proofErr w:type="gramStart"/>
      <w:r w:rsidRPr="00F61BE1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названную  ф</w:t>
      </w:r>
      <w:r w:rsidR="00C218C9" w:rsidRPr="00F61BE1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амилию</w:t>
      </w:r>
      <w:proofErr w:type="gramEnd"/>
      <w:r w:rsidR="00C218C9" w:rsidRPr="00F61BE1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 и должность по 0,5 балла</w:t>
      </w:r>
      <w:r w:rsidRPr="00F61BE1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. За правильно сформированную всю группу (только по портретам) – 1б. Максимальный балл – 15.</w:t>
      </w:r>
    </w:p>
    <w:p w:rsidR="00456D06" w:rsidRPr="00F61BE1" w:rsidRDefault="00456D06" w:rsidP="00F61BE1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F61BE1">
        <w:rPr>
          <w:rFonts w:ascii="Times New Roman" w:eastAsia="Calibri" w:hAnsi="Times New Roman" w:cs="Times New Roman"/>
          <w:i/>
          <w:color w:val="000000"/>
          <w:sz w:val="26"/>
          <w:szCs w:val="26"/>
        </w:rPr>
        <w:tab/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709"/>
        <w:gridCol w:w="2611"/>
        <w:gridCol w:w="507"/>
        <w:gridCol w:w="2659"/>
      </w:tblGrid>
      <w:tr w:rsidR="00456D06" w:rsidRPr="00F61BE1" w:rsidTr="00456D06">
        <w:tc>
          <w:tcPr>
            <w:tcW w:w="9571" w:type="dxa"/>
            <w:gridSpan w:val="6"/>
          </w:tcPr>
          <w:p w:rsidR="00456D06" w:rsidRPr="00F61BE1" w:rsidRDefault="00456D06" w:rsidP="00F61BE1">
            <w:pPr>
              <w:tabs>
                <w:tab w:val="left" w:pos="1290"/>
              </w:tabs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Название групп</w:t>
            </w:r>
          </w:p>
        </w:tc>
      </w:tr>
      <w:tr w:rsidR="00456D06" w:rsidRPr="00F61BE1" w:rsidTr="00456D06">
        <w:tc>
          <w:tcPr>
            <w:tcW w:w="3085" w:type="dxa"/>
            <w:gridSpan w:val="2"/>
          </w:tcPr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Лидеры партий в РФ</w:t>
            </w:r>
          </w:p>
        </w:tc>
        <w:tc>
          <w:tcPr>
            <w:tcW w:w="3320" w:type="dxa"/>
            <w:gridSpan w:val="2"/>
          </w:tcPr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Министры РФ</w:t>
            </w:r>
          </w:p>
        </w:tc>
        <w:tc>
          <w:tcPr>
            <w:tcW w:w="3166" w:type="dxa"/>
            <w:gridSpan w:val="2"/>
          </w:tcPr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Президенты государств</w:t>
            </w:r>
          </w:p>
        </w:tc>
      </w:tr>
      <w:tr w:rsidR="00456D06" w:rsidRPr="00F61BE1" w:rsidTr="00456D06">
        <w:tc>
          <w:tcPr>
            <w:tcW w:w="534" w:type="dxa"/>
          </w:tcPr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551" w:type="dxa"/>
          </w:tcPr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Фамилия и должность</w:t>
            </w:r>
          </w:p>
        </w:tc>
        <w:tc>
          <w:tcPr>
            <w:tcW w:w="709" w:type="dxa"/>
          </w:tcPr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611" w:type="dxa"/>
          </w:tcPr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Фамилия</w:t>
            </w:r>
          </w:p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507" w:type="dxa"/>
          </w:tcPr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659" w:type="dxa"/>
          </w:tcPr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Фамилия</w:t>
            </w:r>
          </w:p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должность</w:t>
            </w:r>
          </w:p>
        </w:tc>
      </w:tr>
      <w:tr w:rsidR="00456D06" w:rsidRPr="00F61BE1" w:rsidTr="00456D06">
        <w:tc>
          <w:tcPr>
            <w:tcW w:w="534" w:type="dxa"/>
          </w:tcPr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В.В. Жириновский</w:t>
            </w:r>
          </w:p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Лидер ЛДПР</w:t>
            </w:r>
          </w:p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11" w:type="dxa"/>
          </w:tcPr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С.К. Шойгу</w:t>
            </w:r>
          </w:p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Министр обороны РФ</w:t>
            </w:r>
          </w:p>
        </w:tc>
        <w:tc>
          <w:tcPr>
            <w:tcW w:w="507" w:type="dxa"/>
          </w:tcPr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59" w:type="dxa"/>
          </w:tcPr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В.А.Зеленский</w:t>
            </w:r>
            <w:proofErr w:type="spellEnd"/>
          </w:p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Президент Украины</w:t>
            </w:r>
          </w:p>
        </w:tc>
      </w:tr>
      <w:tr w:rsidR="00456D06" w:rsidRPr="00F61BE1" w:rsidTr="00456D06">
        <w:tc>
          <w:tcPr>
            <w:tcW w:w="534" w:type="dxa"/>
          </w:tcPr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Г.А. Зюганов</w:t>
            </w:r>
          </w:p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Лидер КПРФ</w:t>
            </w:r>
          </w:p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11" w:type="dxa"/>
          </w:tcPr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С.В. Лавров</w:t>
            </w:r>
          </w:p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Министр иностранных дел РФ</w:t>
            </w:r>
          </w:p>
        </w:tc>
        <w:tc>
          <w:tcPr>
            <w:tcW w:w="507" w:type="dxa"/>
          </w:tcPr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59" w:type="dxa"/>
          </w:tcPr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С.Зарабишвили</w:t>
            </w:r>
            <w:proofErr w:type="spellEnd"/>
          </w:p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Президент Грузии</w:t>
            </w:r>
          </w:p>
        </w:tc>
      </w:tr>
      <w:tr w:rsidR="00456D06" w:rsidRPr="00F61BE1" w:rsidTr="00456D06">
        <w:tc>
          <w:tcPr>
            <w:tcW w:w="534" w:type="dxa"/>
          </w:tcPr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551" w:type="dxa"/>
          </w:tcPr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С.М. Миронов</w:t>
            </w:r>
          </w:p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Лидер партии «Справедливая Россия»</w:t>
            </w:r>
          </w:p>
        </w:tc>
        <w:tc>
          <w:tcPr>
            <w:tcW w:w="709" w:type="dxa"/>
          </w:tcPr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11" w:type="dxa"/>
          </w:tcPr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О.Ю.Васильева</w:t>
            </w:r>
            <w:proofErr w:type="spellEnd"/>
          </w:p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Министр образования РФ</w:t>
            </w:r>
          </w:p>
        </w:tc>
        <w:tc>
          <w:tcPr>
            <w:tcW w:w="507" w:type="dxa"/>
          </w:tcPr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659" w:type="dxa"/>
          </w:tcPr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А.Г.Лукашенко</w:t>
            </w:r>
            <w:proofErr w:type="spellEnd"/>
          </w:p>
          <w:p w:rsidR="00456D06" w:rsidRPr="00F61BE1" w:rsidRDefault="00456D06" w:rsidP="00F61BE1">
            <w:pPr>
              <w:tabs>
                <w:tab w:val="left" w:pos="129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color w:val="000000"/>
                <w:sz w:val="26"/>
                <w:szCs w:val="26"/>
              </w:rPr>
              <w:t>Президент Белоруссии</w:t>
            </w:r>
          </w:p>
        </w:tc>
      </w:tr>
    </w:tbl>
    <w:p w:rsidR="00456D06" w:rsidRPr="00F61BE1" w:rsidRDefault="00456D06" w:rsidP="00F61BE1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</w:p>
    <w:p w:rsidR="00456D06" w:rsidRPr="00F61BE1" w:rsidRDefault="00456D06" w:rsidP="00F61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ЗАДАНИЕ 6. </w:t>
      </w:r>
      <w:r w:rsidRPr="00F61BE1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Работа с социальной информацией, представ</w:t>
      </w:r>
      <w:r w:rsidRPr="00F61BE1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softHyphen/>
        <w:t>ленной в гистограмме. Проанализируйте гистограмму, иллюстрирующую долю граждан, использующих электронные услуги и ответьте на вопросы</w:t>
      </w:r>
    </w:p>
    <w:p w:rsidR="004A05C8" w:rsidRPr="00F61BE1" w:rsidRDefault="004A05C8" w:rsidP="00F61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F61BE1">
        <w:rPr>
          <w:rFonts w:ascii="Times New Roman" w:eastAsia="Calibri" w:hAnsi="Times New Roman" w:cs="Times New Roman"/>
          <w:i/>
          <w:sz w:val="26"/>
          <w:szCs w:val="26"/>
        </w:rPr>
        <w:t>За ответ на 1 и 2 вопрос по 1 баллу (засчитывать ответы только с выводами), за 3 и 4 до 2 баллов. Всего 6 баллов</w:t>
      </w:r>
    </w:p>
    <w:p w:rsidR="00456D06" w:rsidRPr="00F61BE1" w:rsidRDefault="00456D06" w:rsidP="00F61BE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Какова доля граждан, использующих электронные услуги в ХМАО-Югре?</w:t>
      </w:r>
      <w:r w:rsidR="004A05C8" w:rsidRPr="00F6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Какие выводы из этого следуют по данным гистограммы</w:t>
      </w:r>
    </w:p>
    <w:p w:rsidR="00456D06" w:rsidRPr="00F61BE1" w:rsidRDefault="00456D06" w:rsidP="00F61B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доля граждан – 74,1%</w:t>
      </w:r>
      <w:r w:rsidR="004A05C8" w:rsidRPr="00F6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Целевые показатели по указу президента выполнены</w:t>
      </w:r>
    </w:p>
    <w:p w:rsidR="00456D06" w:rsidRPr="00F61BE1" w:rsidRDefault="00456D06" w:rsidP="00F61BE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Сравните показатели по ХМАО-Югре с другими регионами России и сделайте выводы</w:t>
      </w:r>
      <w:r w:rsidR="00C218C9" w:rsidRPr="00F6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56D06" w:rsidRPr="00F61BE1" w:rsidRDefault="00456D06" w:rsidP="00F61B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ХМАО занимает второе место среди регионов России, следовательно, проделана большая работа по созданию сферы электронных услуг</w:t>
      </w:r>
      <w:r w:rsidR="00F60AC4" w:rsidRPr="00F6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ХМАО и обучению граждан, как их использовать</w:t>
      </w:r>
    </w:p>
    <w:p w:rsidR="00456D06" w:rsidRPr="00F61BE1" w:rsidRDefault="00456D06" w:rsidP="00F61BE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Назовите электронные услуги, которые применяются в ХМАО-Югре</w:t>
      </w:r>
    </w:p>
    <w:p w:rsidR="00503400" w:rsidRPr="00F61BE1" w:rsidRDefault="00503400" w:rsidP="00F61B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Нейронная сеть </w:t>
      </w:r>
      <w:proofErr w:type="spellStart"/>
      <w:r w:rsidRPr="00F6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Vika</w:t>
      </w:r>
      <w:proofErr w:type="spellEnd"/>
      <w:r w:rsidRPr="00F6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</w:t>
      </w:r>
    </w:p>
    <w:p w:rsidR="00503400" w:rsidRPr="00F61BE1" w:rsidRDefault="00503400" w:rsidP="00F61B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Разрешение на строительство </w:t>
      </w:r>
    </w:p>
    <w:p w:rsidR="00503400" w:rsidRPr="00F61BE1" w:rsidRDefault="00503400" w:rsidP="00F61B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Загранпаспорт, паспорт</w:t>
      </w:r>
    </w:p>
    <w:p w:rsidR="00503400" w:rsidRPr="00F61BE1" w:rsidRDefault="00503400" w:rsidP="00F61B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Услуги ЗАГС</w:t>
      </w:r>
    </w:p>
    <w:p w:rsidR="00503400" w:rsidRPr="00F61BE1" w:rsidRDefault="00503400" w:rsidP="00F61B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Материнский капитал</w:t>
      </w:r>
    </w:p>
    <w:p w:rsidR="00503400" w:rsidRPr="00F61BE1" w:rsidRDefault="00503400" w:rsidP="00F61B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Замена водительского удостоверения</w:t>
      </w:r>
    </w:p>
    <w:p w:rsidR="00503400" w:rsidRPr="00F61BE1" w:rsidRDefault="00503400" w:rsidP="00F61B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Государственные номера авто</w:t>
      </w:r>
    </w:p>
    <w:p w:rsidR="00503400" w:rsidRPr="00F61BE1" w:rsidRDefault="00503400" w:rsidP="00F61B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Детский сад</w:t>
      </w:r>
    </w:p>
    <w:p w:rsidR="00503400" w:rsidRPr="00F61BE1" w:rsidRDefault="00503400" w:rsidP="00F61B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Регистрация физических лиц</w:t>
      </w:r>
    </w:p>
    <w:p w:rsidR="00503400" w:rsidRPr="00F61BE1" w:rsidRDefault="00503400" w:rsidP="00F61B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Регистрация юридических лиц</w:t>
      </w:r>
    </w:p>
    <w:p w:rsidR="00503400" w:rsidRPr="00F61BE1" w:rsidRDefault="00503400" w:rsidP="00F61B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F6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Госуслуги</w:t>
      </w:r>
      <w:proofErr w:type="spellEnd"/>
    </w:p>
    <w:p w:rsidR="00503400" w:rsidRPr="00F61BE1" w:rsidRDefault="00503400" w:rsidP="00F61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Запись к врачу</w:t>
      </w:r>
    </w:p>
    <w:p w:rsidR="00503400" w:rsidRPr="00F61BE1" w:rsidRDefault="00503400" w:rsidP="00F61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Информирование о предоставлении социальной помощи</w:t>
      </w:r>
    </w:p>
    <w:p w:rsidR="00456D06" w:rsidRPr="00F61BE1" w:rsidRDefault="00C218C9" w:rsidP="00F61B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="00F6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Назовите </w:t>
      </w:r>
      <w:r w:rsidR="00456D06" w:rsidRPr="00F6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 используемы в электронном виде в ХМАО-Югре доступные несовершеннолетним гражданам, достигшим 14 лет</w:t>
      </w:r>
    </w:p>
    <w:p w:rsidR="00F60AC4" w:rsidRPr="00F61BE1" w:rsidRDefault="00F60AC4" w:rsidP="00F61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запись к врачу</w:t>
      </w:r>
    </w:p>
    <w:p w:rsidR="00456D06" w:rsidRPr="00F61BE1" w:rsidRDefault="00F60AC4" w:rsidP="00F61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замена паспорта (утеря, кража, порча)</w:t>
      </w:r>
    </w:p>
    <w:p w:rsidR="00F60AC4" w:rsidRPr="00F61BE1" w:rsidRDefault="00F60AC4" w:rsidP="00F61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информирование о предоставлении социальной помощи</w:t>
      </w:r>
    </w:p>
    <w:p w:rsidR="00F60AC4" w:rsidRPr="00F61BE1" w:rsidRDefault="00F60AC4" w:rsidP="00F61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электронный дневник (с 2014 года)</w:t>
      </w:r>
    </w:p>
    <w:p w:rsidR="00F60AC4" w:rsidRPr="00F61BE1" w:rsidRDefault="00F60AC4" w:rsidP="00F61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информация о текущей успеваемости с 2014</w:t>
      </w:r>
    </w:p>
    <w:p w:rsidR="00F60AC4" w:rsidRPr="00F61BE1" w:rsidRDefault="00F60AC4" w:rsidP="00F61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сведения о зачислении в ВУЗ, школу</w:t>
      </w:r>
    </w:p>
    <w:p w:rsidR="00456D06" w:rsidRPr="00F61BE1" w:rsidRDefault="00456D06" w:rsidP="00F61B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E637E" w:rsidRPr="00F61BE1" w:rsidRDefault="00674C64" w:rsidP="00F61B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61BE1">
        <w:rPr>
          <w:rFonts w:ascii="Times New Roman" w:eastAsia="Calibri" w:hAnsi="Times New Roman" w:cs="Times New Roman"/>
          <w:b/>
          <w:sz w:val="26"/>
          <w:szCs w:val="26"/>
        </w:rPr>
        <w:t xml:space="preserve">ЗАДАНИЕ </w:t>
      </w:r>
      <w:r w:rsidR="00456D06" w:rsidRPr="00F61BE1">
        <w:rPr>
          <w:rFonts w:ascii="Times New Roman" w:eastAsia="Calibri" w:hAnsi="Times New Roman" w:cs="Times New Roman"/>
          <w:b/>
          <w:sz w:val="26"/>
          <w:szCs w:val="26"/>
        </w:rPr>
        <w:t>7</w:t>
      </w:r>
      <w:r w:rsidRPr="00F61BE1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</w:p>
    <w:p w:rsidR="00456D06" w:rsidRPr="00F61BE1" w:rsidRDefault="00456D06" w:rsidP="00F61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7.1 Правовая задача</w:t>
      </w:r>
    </w:p>
    <w:p w:rsidR="004A05C8" w:rsidRPr="00F61BE1" w:rsidRDefault="004A05C8" w:rsidP="00F61B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 ответ на 1 и 2 вопрос по 1 баллу, за 3-й вопрос до 2-х баллов. Всего 4 балла</w:t>
      </w:r>
    </w:p>
    <w:p w:rsidR="00456D06" w:rsidRPr="00F61BE1" w:rsidRDefault="00456D06" w:rsidP="00F61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26"/>
          <w:lang w:eastAsia="ru-RU"/>
        </w:rPr>
      </w:pPr>
    </w:p>
    <w:p w:rsidR="00B36036" w:rsidRPr="00F61BE1" w:rsidRDefault="00B36036" w:rsidP="00F61BE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F61B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</w:t>
      </w:r>
      <w:r w:rsidR="00456D06" w:rsidRPr="00F61B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proofErr w:type="gramEnd"/>
      <w:r w:rsidR="00456D06" w:rsidRPr="00F61B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Нарушение тишины и покоя граждан» </w:t>
      </w:r>
    </w:p>
    <w:p w:rsidR="00B36036" w:rsidRPr="00F61BE1" w:rsidRDefault="00B36036" w:rsidP="00F61BE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61B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</w:t>
      </w:r>
      <w:r w:rsidR="00C218C9" w:rsidRPr="00F61B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61B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456D06" w:rsidRPr="00F61B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дминистративное право. </w:t>
      </w:r>
    </w:p>
    <w:p w:rsidR="00291B54" w:rsidRPr="00F61BE1" w:rsidRDefault="00C218C9" w:rsidP="00F61BE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1B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 </w:t>
      </w:r>
      <w:r w:rsidR="00456D06" w:rsidRPr="00F61B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Возможность привлечения к административной ответственности зависит от возраста: да, если им исполнилось 16 лет, иначе ответственность может быть возложена на родителей. Штраф.</w:t>
      </w:r>
    </w:p>
    <w:p w:rsidR="003002A5" w:rsidRPr="00F61BE1" w:rsidRDefault="003002A5" w:rsidP="00F61BE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Логическая задача</w:t>
      </w:r>
    </w:p>
    <w:p w:rsidR="00B36036" w:rsidRPr="00F61BE1" w:rsidRDefault="00B36036" w:rsidP="00F61BE1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F61BE1">
        <w:rPr>
          <w:rFonts w:ascii="Times New Roman" w:eastAsia="Calibri" w:hAnsi="Times New Roman" w:cs="Times New Roman"/>
          <w:i/>
          <w:sz w:val="26"/>
          <w:szCs w:val="26"/>
        </w:rPr>
        <w:t xml:space="preserve">За правильный ответ– 1б. За представленное рассуждение по определению имени и </w:t>
      </w:r>
      <w:proofErr w:type="gramStart"/>
      <w:r w:rsidRPr="00F61BE1">
        <w:rPr>
          <w:rFonts w:ascii="Times New Roman" w:eastAsia="Calibri" w:hAnsi="Times New Roman" w:cs="Times New Roman"/>
          <w:i/>
          <w:sz w:val="26"/>
          <w:szCs w:val="26"/>
        </w:rPr>
        <w:t>города  каждого</w:t>
      </w:r>
      <w:proofErr w:type="gramEnd"/>
      <w:r w:rsidRPr="00F61BE1">
        <w:rPr>
          <w:rFonts w:ascii="Times New Roman" w:eastAsia="Calibri" w:hAnsi="Times New Roman" w:cs="Times New Roman"/>
          <w:i/>
          <w:sz w:val="26"/>
          <w:szCs w:val="26"/>
        </w:rPr>
        <w:t xml:space="preserve"> человека по 0,5 балла. Всего 4 балла.</w:t>
      </w:r>
    </w:p>
    <w:p w:rsidR="00F30D58" w:rsidRPr="00F61BE1" w:rsidRDefault="00F30D58" w:rsidP="00F61B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61BE1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t>Андрей – иркутянин, Борис из Шатуры, Григорий – из Тюмени, Евгений – саратовец, Дмитрий – уфимец, Сергей – из Воркуты</w:t>
      </w:r>
    </w:p>
    <w:p w:rsidR="00F30D58" w:rsidRPr="00F61BE1" w:rsidRDefault="00F30D58" w:rsidP="00F61B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30D58" w:rsidRPr="00F61BE1" w:rsidRDefault="00F30D58" w:rsidP="00F61B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</w:pPr>
      <w:r w:rsidRPr="00F61BE1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t>Один из вариантов решения</w:t>
      </w:r>
    </w:p>
    <w:p w:rsidR="00F30D58" w:rsidRPr="00F61BE1" w:rsidRDefault="00F30D58" w:rsidP="00F61B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1BE1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Для наглядности составляем таблицу и заполняем ее, </w:t>
      </w:r>
      <w:proofErr w:type="gramStart"/>
      <w:r w:rsidRPr="00F61BE1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а</w:t>
      </w:r>
      <w:r w:rsidR="00C218C9" w:rsidRPr="00F61BE1">
        <w:rPr>
          <w:rFonts w:ascii="Times New Roman" w:eastAsia="Calibri" w:hAnsi="Times New Roman" w:cs="Times New Roman"/>
          <w:sz w:val="26"/>
          <w:szCs w:val="26"/>
        </w:rPr>
        <w:t>анализируя</w:t>
      </w:r>
      <w:r w:rsidRPr="00F61BE1">
        <w:rPr>
          <w:rFonts w:ascii="Times New Roman" w:eastAsia="Calibri" w:hAnsi="Times New Roman" w:cs="Times New Roman"/>
          <w:sz w:val="26"/>
          <w:szCs w:val="26"/>
        </w:rPr>
        <w:t xml:space="preserve">  условия</w:t>
      </w:r>
      <w:proofErr w:type="gramEnd"/>
      <w:r w:rsidRPr="00F61BE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F61BE1">
        <w:rPr>
          <w:rFonts w:ascii="Times New Roman" w:eastAsia="Calibri" w:hAnsi="Times New Roman" w:cs="Times New Roman"/>
          <w:sz w:val="26"/>
          <w:szCs w:val="26"/>
        </w:rPr>
        <w:t>задачи</w:t>
      </w:r>
    </w:p>
    <w:p w:rsidR="00F30D58" w:rsidRPr="00F61BE1" w:rsidRDefault="00F30D58" w:rsidP="00F61BE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61BE1">
        <w:rPr>
          <w:rFonts w:ascii="Times New Roman" w:eastAsia="Calibri" w:hAnsi="Times New Roman" w:cs="Times New Roman"/>
          <w:b/>
          <w:sz w:val="26"/>
          <w:szCs w:val="26"/>
        </w:rPr>
        <w:t>Анализ данных по первому туру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0D58" w:rsidRPr="00F61BE1" w:rsidTr="00456D06">
        <w:tc>
          <w:tcPr>
            <w:tcW w:w="4785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61BE1">
              <w:rPr>
                <w:rFonts w:ascii="Times New Roman" w:hAnsi="Times New Roman"/>
                <w:b/>
                <w:sz w:val="26"/>
                <w:szCs w:val="26"/>
              </w:rPr>
              <w:t>По условию</w:t>
            </w:r>
          </w:p>
        </w:tc>
        <w:tc>
          <w:tcPr>
            <w:tcW w:w="4786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61BE1">
              <w:rPr>
                <w:rFonts w:ascii="Times New Roman" w:hAnsi="Times New Roman"/>
                <w:b/>
                <w:sz w:val="26"/>
                <w:szCs w:val="26"/>
              </w:rPr>
              <w:t>Вывод</w:t>
            </w:r>
          </w:p>
        </w:tc>
      </w:tr>
      <w:tr w:rsidR="00F30D58" w:rsidRPr="00F61BE1" w:rsidTr="00456D06">
        <w:tc>
          <w:tcPr>
            <w:tcW w:w="4785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 xml:space="preserve">В первом туре Андрей играл с представителем Воркуты, </w:t>
            </w:r>
            <w:proofErr w:type="spellStart"/>
            <w:r w:rsidRPr="00F61BE1">
              <w:rPr>
                <w:rFonts w:ascii="Times New Roman" w:hAnsi="Times New Roman"/>
                <w:sz w:val="26"/>
                <w:szCs w:val="26"/>
              </w:rPr>
              <w:t>уфимец</w:t>
            </w:r>
            <w:proofErr w:type="spellEnd"/>
            <w:r w:rsidRPr="00F61BE1">
              <w:rPr>
                <w:rFonts w:ascii="Times New Roman" w:hAnsi="Times New Roman"/>
                <w:sz w:val="26"/>
                <w:szCs w:val="26"/>
              </w:rPr>
              <w:t xml:space="preserve"> – с Борисом, а Григорий с Евгением.</w:t>
            </w:r>
          </w:p>
        </w:tc>
        <w:tc>
          <w:tcPr>
            <w:tcW w:w="4786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Не из Воркуты – Андрей, Борис, Григорий, Евгений</w:t>
            </w:r>
          </w:p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Не из Уфы – Борис, Андрей, Григорий, Евгений</w:t>
            </w:r>
          </w:p>
        </w:tc>
      </w:tr>
      <w:tr w:rsidR="00F30D58" w:rsidRPr="00F61BE1" w:rsidTr="00456D06">
        <w:tc>
          <w:tcPr>
            <w:tcW w:w="4785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Во втором туре Дмитрий играл с представителем Тюмени, а шахматист из Воркуты – с Борисом.</w:t>
            </w:r>
          </w:p>
        </w:tc>
        <w:tc>
          <w:tcPr>
            <w:tcW w:w="4786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Не из Тюмени – Дмитрий, Борис</w:t>
            </w:r>
          </w:p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Не из Воркуты – Борис, Дмитрий</w:t>
            </w:r>
          </w:p>
        </w:tc>
      </w:tr>
      <w:tr w:rsidR="00F30D58" w:rsidRPr="00F61BE1" w:rsidTr="00456D06">
        <w:tc>
          <w:tcPr>
            <w:tcW w:w="4785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61BE1">
              <w:rPr>
                <w:rFonts w:ascii="Times New Roman" w:hAnsi="Times New Roman"/>
                <w:b/>
                <w:sz w:val="26"/>
                <w:szCs w:val="26"/>
              </w:rPr>
              <w:t>Остается из Воркуты Сергей</w:t>
            </w:r>
          </w:p>
        </w:tc>
      </w:tr>
    </w:tbl>
    <w:p w:rsidR="00F30D58" w:rsidRDefault="00F30D58" w:rsidP="00F61B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1BE1" w:rsidRDefault="00F61BE1" w:rsidP="00F61B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1BE1" w:rsidRDefault="00F61BE1" w:rsidP="00F61B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1BE1" w:rsidRDefault="00F61BE1" w:rsidP="00F61B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1BE1" w:rsidRDefault="00F61BE1" w:rsidP="00F61B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30D58" w:rsidRPr="00F61BE1" w:rsidTr="00456D06"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Саратов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Тюмень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Иркутск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Уфа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Воркута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Шатуры</w:t>
            </w:r>
          </w:p>
        </w:tc>
      </w:tr>
      <w:tr w:rsidR="00F30D58" w:rsidRPr="00F61BE1" w:rsidTr="00456D06"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Борис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0D58" w:rsidRPr="00F61BE1" w:rsidTr="00456D06"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Евгений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0D58" w:rsidRPr="00F61BE1" w:rsidTr="00456D06"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Андрей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0D58" w:rsidRPr="00F61BE1" w:rsidTr="00456D06"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Григорий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0D58" w:rsidRPr="00F61BE1" w:rsidTr="00456D06"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Сергей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0D58" w:rsidRPr="00F61BE1" w:rsidTr="00456D06"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Дмитрий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30D58" w:rsidRPr="00F61BE1" w:rsidRDefault="00F30D58" w:rsidP="00F61B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30D58" w:rsidRPr="00F61BE1" w:rsidRDefault="00F30D58" w:rsidP="00F61BE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61BE1">
        <w:rPr>
          <w:rFonts w:ascii="Times New Roman" w:eastAsia="Calibri" w:hAnsi="Times New Roman" w:cs="Times New Roman"/>
          <w:b/>
          <w:sz w:val="26"/>
          <w:szCs w:val="26"/>
        </w:rPr>
        <w:t xml:space="preserve">Анализ полученного вывода 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0D58" w:rsidRPr="00F61BE1" w:rsidTr="00456D06">
        <w:tc>
          <w:tcPr>
            <w:tcW w:w="4785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61BE1">
              <w:rPr>
                <w:rFonts w:ascii="Times New Roman" w:hAnsi="Times New Roman"/>
                <w:b/>
                <w:sz w:val="26"/>
                <w:szCs w:val="26"/>
              </w:rPr>
              <w:t>По условию</w:t>
            </w:r>
          </w:p>
        </w:tc>
        <w:tc>
          <w:tcPr>
            <w:tcW w:w="4786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61BE1">
              <w:rPr>
                <w:rFonts w:ascii="Times New Roman" w:hAnsi="Times New Roman"/>
                <w:b/>
                <w:sz w:val="26"/>
                <w:szCs w:val="26"/>
              </w:rPr>
              <w:t>Вывод</w:t>
            </w:r>
          </w:p>
        </w:tc>
      </w:tr>
      <w:tr w:rsidR="00F30D58" w:rsidRPr="00F61BE1" w:rsidTr="00456D06">
        <w:tc>
          <w:tcPr>
            <w:tcW w:w="4785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61BE1">
              <w:rPr>
                <w:rFonts w:ascii="Times New Roman" w:hAnsi="Times New Roman"/>
                <w:b/>
                <w:sz w:val="26"/>
                <w:szCs w:val="26"/>
              </w:rPr>
              <w:t>Остается из Воркуты Сергей</w:t>
            </w:r>
          </w:p>
        </w:tc>
      </w:tr>
      <w:tr w:rsidR="00F30D58" w:rsidRPr="00F61BE1" w:rsidTr="00456D06">
        <w:tc>
          <w:tcPr>
            <w:tcW w:w="4785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Сергей не из Саратова, Тюмени, Иркутска, Уфы, Шатуры</w:t>
            </w:r>
          </w:p>
        </w:tc>
      </w:tr>
      <w:tr w:rsidR="00F30D58" w:rsidRPr="00F61BE1" w:rsidTr="00456D06">
        <w:tc>
          <w:tcPr>
            <w:tcW w:w="4785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61BE1">
              <w:rPr>
                <w:rFonts w:ascii="Times New Roman" w:hAnsi="Times New Roman"/>
                <w:b/>
                <w:sz w:val="26"/>
                <w:szCs w:val="26"/>
              </w:rPr>
              <w:t>Дмитрий из Уфы</w:t>
            </w:r>
          </w:p>
        </w:tc>
      </w:tr>
    </w:tbl>
    <w:p w:rsidR="00F30D58" w:rsidRPr="00F61BE1" w:rsidRDefault="00F30D58" w:rsidP="00F61B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30D58" w:rsidRPr="00F61BE1" w:rsidTr="00456D06"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Саратов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Тюмень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Иркутск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Уфа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Воркута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Шатуры</w:t>
            </w:r>
          </w:p>
        </w:tc>
      </w:tr>
      <w:tr w:rsidR="00F30D58" w:rsidRPr="00F61BE1" w:rsidTr="00456D06"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Борис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0D58" w:rsidRPr="00F61BE1" w:rsidTr="00456D06"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Евгений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0D58" w:rsidRPr="00F61BE1" w:rsidTr="00456D06"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Андрей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0D58" w:rsidRPr="00F61BE1" w:rsidTr="00456D06"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Григорий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0D58" w:rsidRPr="00F61BE1" w:rsidTr="00456D06"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Сергей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30D58" w:rsidRPr="00F61BE1" w:rsidTr="00456D06"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Дмитрий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30D58" w:rsidRPr="00F61BE1" w:rsidRDefault="00F30D58" w:rsidP="00F61B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30D58" w:rsidRPr="00F61BE1" w:rsidRDefault="00F30D58" w:rsidP="00F61BE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61BE1">
        <w:rPr>
          <w:rFonts w:ascii="Times New Roman" w:eastAsia="Calibri" w:hAnsi="Times New Roman" w:cs="Times New Roman"/>
          <w:b/>
          <w:sz w:val="26"/>
          <w:szCs w:val="26"/>
        </w:rPr>
        <w:t>Анализ вывода и данных по второму и третьему туру и результаты турнира частично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0D58" w:rsidRPr="00F61BE1" w:rsidTr="00456D06">
        <w:tc>
          <w:tcPr>
            <w:tcW w:w="4785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61BE1">
              <w:rPr>
                <w:rFonts w:ascii="Times New Roman" w:hAnsi="Times New Roman"/>
                <w:b/>
                <w:sz w:val="26"/>
                <w:szCs w:val="26"/>
              </w:rPr>
              <w:t>По условию</w:t>
            </w:r>
          </w:p>
        </w:tc>
        <w:tc>
          <w:tcPr>
            <w:tcW w:w="4786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61BE1">
              <w:rPr>
                <w:rFonts w:ascii="Times New Roman" w:hAnsi="Times New Roman"/>
                <w:b/>
                <w:sz w:val="26"/>
                <w:szCs w:val="26"/>
              </w:rPr>
              <w:t>Вывод</w:t>
            </w:r>
          </w:p>
        </w:tc>
      </w:tr>
      <w:tr w:rsidR="00F30D58" w:rsidRPr="00F61BE1" w:rsidTr="00456D06">
        <w:tc>
          <w:tcPr>
            <w:tcW w:w="4785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61BE1">
              <w:rPr>
                <w:rFonts w:ascii="Times New Roman" w:hAnsi="Times New Roman"/>
                <w:b/>
                <w:sz w:val="26"/>
                <w:szCs w:val="26"/>
              </w:rPr>
              <w:t>Дмитрий из Уфы</w:t>
            </w:r>
          </w:p>
        </w:tc>
      </w:tr>
      <w:tr w:rsidR="00F30D58" w:rsidRPr="00F61BE1" w:rsidTr="00456D06">
        <w:tc>
          <w:tcPr>
            <w:tcW w:w="4785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Дмитрий не из Саратова, Тюмени, Иркутска, Шатуры</w:t>
            </w:r>
          </w:p>
        </w:tc>
      </w:tr>
      <w:tr w:rsidR="00F30D58" w:rsidRPr="00F61BE1" w:rsidTr="00456D06">
        <w:tc>
          <w:tcPr>
            <w:tcW w:w="4785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Во втором туре Дмитрий играл с представителем Тюмени, а шахматист из Воркуты – с Борисом.</w:t>
            </w:r>
          </w:p>
        </w:tc>
        <w:tc>
          <w:tcPr>
            <w:tcW w:w="4786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Борис не из Тюмени и не из Воркуты</w:t>
            </w:r>
          </w:p>
        </w:tc>
      </w:tr>
      <w:tr w:rsidR="00F30D58" w:rsidRPr="00F61BE1" w:rsidTr="00456D06">
        <w:tc>
          <w:tcPr>
            <w:tcW w:w="4785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В третьем туре Евгений играл с иркутянином.</w:t>
            </w:r>
          </w:p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Евгений не из Иркутска</w:t>
            </w:r>
          </w:p>
        </w:tc>
      </w:tr>
      <w:tr w:rsidR="00F30D58" w:rsidRPr="00F61BE1" w:rsidTr="00456D06">
        <w:tc>
          <w:tcPr>
            <w:tcW w:w="4785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в итоге Борис занял первое место, Григорий и иркутянин поделили 2 и 3 места, Дмитрий был четвертым, а Сергей и саратовец поделили 5 и 6 места.</w:t>
            </w:r>
          </w:p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Григорий, Борис, Дмитрий, Сергей не из Иркутска</w:t>
            </w:r>
          </w:p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61BE1">
              <w:rPr>
                <w:rFonts w:ascii="Times New Roman" w:hAnsi="Times New Roman"/>
                <w:b/>
                <w:sz w:val="26"/>
                <w:szCs w:val="26"/>
              </w:rPr>
              <w:t>Остается из Иркутска Андрей</w:t>
            </w:r>
          </w:p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61BE1">
              <w:rPr>
                <w:rFonts w:ascii="Times New Roman" w:hAnsi="Times New Roman"/>
                <w:b/>
                <w:sz w:val="26"/>
                <w:szCs w:val="26"/>
              </w:rPr>
              <w:t>Значит Андрей не из Саратова, Тюмени, Шатуры</w:t>
            </w:r>
          </w:p>
        </w:tc>
      </w:tr>
    </w:tbl>
    <w:p w:rsidR="00F30D58" w:rsidRPr="00F61BE1" w:rsidRDefault="00F30D58" w:rsidP="00F61B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30D58" w:rsidRPr="00F61BE1" w:rsidTr="00456D06"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Саратов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Тюмень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Иркутск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Уфа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Воркута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Шатуры</w:t>
            </w:r>
          </w:p>
        </w:tc>
      </w:tr>
      <w:tr w:rsidR="00F30D58" w:rsidRPr="00F61BE1" w:rsidTr="00456D06"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Борис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0D58" w:rsidRPr="00F61BE1" w:rsidTr="00456D06"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Евгений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0D58" w:rsidRPr="00F61BE1" w:rsidTr="00456D06"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Андрей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30D58" w:rsidRPr="00F61BE1" w:rsidTr="00456D06"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Григорий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0D58" w:rsidRPr="00F61BE1" w:rsidTr="00456D06"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Сергей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30D58" w:rsidRPr="00F61BE1" w:rsidTr="00456D06"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Дмитрий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F30D58" w:rsidRPr="00F61BE1" w:rsidRDefault="00F30D58" w:rsidP="00F61B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30D58" w:rsidRPr="00F61BE1" w:rsidRDefault="00F30D58" w:rsidP="00F61BE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61BE1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Продолжение анализа результатов турнира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0D58" w:rsidRPr="00F61BE1" w:rsidTr="00456D06">
        <w:tc>
          <w:tcPr>
            <w:tcW w:w="4785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61BE1">
              <w:rPr>
                <w:rFonts w:ascii="Times New Roman" w:hAnsi="Times New Roman"/>
                <w:b/>
                <w:sz w:val="26"/>
                <w:szCs w:val="26"/>
              </w:rPr>
              <w:t>По условию</w:t>
            </w:r>
          </w:p>
        </w:tc>
        <w:tc>
          <w:tcPr>
            <w:tcW w:w="4786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61BE1">
              <w:rPr>
                <w:rFonts w:ascii="Times New Roman" w:hAnsi="Times New Roman"/>
                <w:b/>
                <w:sz w:val="26"/>
                <w:szCs w:val="26"/>
              </w:rPr>
              <w:t>Вывод</w:t>
            </w:r>
          </w:p>
        </w:tc>
      </w:tr>
      <w:tr w:rsidR="00F30D58" w:rsidRPr="00F61BE1" w:rsidTr="00456D06">
        <w:tc>
          <w:tcPr>
            <w:tcW w:w="4785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в итоге Борис занял первое место, Григорий и иркутянин поделили 2 и 3 места, Дмитрий был четвертым, а Сергей и саратовец поделили 5 и 6 места.</w:t>
            </w:r>
          </w:p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Не из Саратова Борис, Дмитрий, Сергей, Григорий</w:t>
            </w:r>
          </w:p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61BE1">
              <w:rPr>
                <w:rFonts w:ascii="Times New Roman" w:hAnsi="Times New Roman"/>
                <w:b/>
                <w:sz w:val="26"/>
                <w:szCs w:val="26"/>
              </w:rPr>
              <w:t>Остается из Саратова Евгений</w:t>
            </w:r>
          </w:p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61BE1">
              <w:rPr>
                <w:rFonts w:ascii="Times New Roman" w:hAnsi="Times New Roman"/>
                <w:b/>
                <w:sz w:val="26"/>
                <w:szCs w:val="26"/>
              </w:rPr>
              <w:t>Значит он не из Тюмени и Шатуры</w:t>
            </w:r>
          </w:p>
        </w:tc>
      </w:tr>
      <w:tr w:rsidR="00F30D58" w:rsidRPr="00F61BE1" w:rsidTr="00456D06">
        <w:tc>
          <w:tcPr>
            <w:tcW w:w="4785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Остается Григорий может быть только из Тюмени, следовательно, Борис из Шатуры</w:t>
            </w:r>
          </w:p>
        </w:tc>
      </w:tr>
    </w:tbl>
    <w:p w:rsidR="00F30D58" w:rsidRPr="00F61BE1" w:rsidRDefault="00F30D58" w:rsidP="00F61BE1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30D58" w:rsidRPr="00F61BE1" w:rsidTr="00456D06"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Саратов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Тюмень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Иркутск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Уфа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Воркута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Шатуры</w:t>
            </w:r>
          </w:p>
        </w:tc>
      </w:tr>
      <w:tr w:rsidR="00F30D58" w:rsidRPr="00F61BE1" w:rsidTr="00456D06"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Борис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0D58" w:rsidRPr="00F61BE1" w:rsidTr="00456D06"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Евгений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30D58" w:rsidRPr="00F61BE1" w:rsidTr="00456D06"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Андрей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30D58" w:rsidRPr="00F61BE1" w:rsidTr="00456D06"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Григорий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0D58" w:rsidRPr="00F61BE1" w:rsidTr="00456D06"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Сергей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30D58" w:rsidRPr="00F61BE1" w:rsidTr="00456D06"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Дмитрий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F30D58" w:rsidRPr="00F61BE1" w:rsidRDefault="00F30D58" w:rsidP="00F61B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BE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F61BE1" w:rsidRDefault="00F61BE1" w:rsidP="00F61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90BE4" w:rsidRPr="00F61BE1" w:rsidRDefault="009F4095" w:rsidP="00F61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1BE1">
        <w:rPr>
          <w:rFonts w:ascii="Times New Roman" w:eastAsia="Times New Roman" w:hAnsi="Times New Roman" w:cs="Times New Roman"/>
          <w:b/>
          <w:sz w:val="26"/>
          <w:szCs w:val="26"/>
        </w:rPr>
        <w:t xml:space="preserve">ЗАДАНИЕ </w:t>
      </w:r>
      <w:r w:rsidR="00290BE4" w:rsidRPr="00F61BE1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2624CE" w:rsidRPr="00F61BE1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0B6E64" w:rsidRPr="00F61B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с текстом. Прочитайте текст и ответьте на вопросы</w:t>
      </w:r>
    </w:p>
    <w:p w:rsidR="00DD7296" w:rsidRPr="00F61BE1" w:rsidRDefault="00B439A8" w:rsidP="00F61B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61BE1">
        <w:rPr>
          <w:rFonts w:ascii="Times New Roman" w:eastAsia="Times New Roman" w:hAnsi="Times New Roman" w:cs="Times New Roman"/>
          <w:i/>
          <w:sz w:val="26"/>
          <w:szCs w:val="26"/>
        </w:rPr>
        <w:t xml:space="preserve">1-й вопрос: за название культуры – 1 балл, за определение до 2-х баллов. Всего 3 балла. </w:t>
      </w:r>
    </w:p>
    <w:p w:rsidR="00DD7296" w:rsidRPr="00F61BE1" w:rsidRDefault="00B439A8" w:rsidP="00F61B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61BE1">
        <w:rPr>
          <w:rFonts w:ascii="Times New Roman" w:eastAsia="Times New Roman" w:hAnsi="Times New Roman" w:cs="Times New Roman"/>
          <w:i/>
          <w:sz w:val="26"/>
          <w:szCs w:val="26"/>
        </w:rPr>
        <w:t>2-ой вопрос</w:t>
      </w:r>
      <w:r w:rsidR="004B08EA" w:rsidRPr="00F61BE1">
        <w:rPr>
          <w:rFonts w:ascii="Times New Roman" w:eastAsia="Times New Roman" w:hAnsi="Times New Roman" w:cs="Times New Roman"/>
          <w:i/>
          <w:sz w:val="26"/>
          <w:szCs w:val="26"/>
        </w:rPr>
        <w:t xml:space="preserve">: по 1 баллу за проблему и до 2-х баллов за ее пояснение Всего 9 баллов. </w:t>
      </w:r>
    </w:p>
    <w:p w:rsidR="00B439A8" w:rsidRPr="00F61BE1" w:rsidRDefault="004B08EA" w:rsidP="00F61BE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61BE1">
        <w:rPr>
          <w:rFonts w:ascii="Times New Roman" w:eastAsia="Times New Roman" w:hAnsi="Times New Roman" w:cs="Times New Roman"/>
          <w:i/>
          <w:sz w:val="26"/>
          <w:szCs w:val="26"/>
        </w:rPr>
        <w:t>3-</w:t>
      </w:r>
      <w:r w:rsidR="000B6E64" w:rsidRPr="00F61BE1">
        <w:rPr>
          <w:rFonts w:ascii="Times New Roman" w:eastAsia="Times New Roman" w:hAnsi="Times New Roman" w:cs="Times New Roman"/>
          <w:i/>
          <w:sz w:val="26"/>
          <w:szCs w:val="26"/>
        </w:rPr>
        <w:t>й вопрос: до 5 баллов. Максимальный балл за задание 17 баллов</w:t>
      </w:r>
    </w:p>
    <w:p w:rsidR="00290BE4" w:rsidRPr="00F61BE1" w:rsidRDefault="00290BE4" w:rsidP="00F61BE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contextualSpacing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61BE1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О каком типе культуры идет речь в данном тексте? Назовите его и дайте определение</w:t>
      </w:r>
      <w:r w:rsidRPr="00F61BE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90BE4" w:rsidRPr="00F61BE1" w:rsidRDefault="00290BE4" w:rsidP="00F61BE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61BE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Речь идет о массовой культуре. </w:t>
      </w:r>
    </w:p>
    <w:p w:rsidR="007C4606" w:rsidRPr="00F61BE1" w:rsidRDefault="007C4606" w:rsidP="00F61BE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290BE4" w:rsidRPr="00F61BE1" w:rsidRDefault="00290BE4" w:rsidP="00F61B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61BE1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Массовая культура</w:t>
      </w:r>
      <w:r w:rsidRPr="00F61BE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– культура, </w:t>
      </w:r>
      <w:r w:rsidRPr="00F61BE1">
        <w:rPr>
          <w:rFonts w:ascii="Times New Roman" w:hAnsi="Times New Roman"/>
          <w:sz w:val="26"/>
          <w:szCs w:val="26"/>
        </w:rPr>
        <w:t>сложившаяся в условиях индустриального типа общества</w:t>
      </w:r>
      <w:r w:rsidR="007C4606" w:rsidRPr="00F61BE1">
        <w:rPr>
          <w:rFonts w:ascii="Times New Roman" w:hAnsi="Times New Roman"/>
          <w:sz w:val="26"/>
          <w:szCs w:val="26"/>
        </w:rPr>
        <w:t xml:space="preserve">, </w:t>
      </w:r>
      <w:r w:rsidRPr="00F61BE1">
        <w:rPr>
          <w:rFonts w:ascii="Times New Roman" w:hAnsi="Times New Roman"/>
          <w:sz w:val="26"/>
          <w:szCs w:val="26"/>
        </w:rPr>
        <w:t>популярная и преобладающая</w:t>
      </w:r>
      <w:r w:rsidRPr="00F61BE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среди широких слоев населения</w:t>
      </w:r>
      <w:r w:rsidR="00C218C9" w:rsidRPr="00F61BE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C4606" w:rsidRPr="00F61BE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(Может быть дано иное определение, важно, чтобы оно отражало сущность массовой культуры)</w:t>
      </w:r>
      <w:r w:rsidRPr="00F61BE1">
        <w:rPr>
          <w:rFonts w:ascii="Times New Roman" w:hAnsi="Times New Roman"/>
          <w:sz w:val="26"/>
          <w:szCs w:val="26"/>
        </w:rPr>
        <w:t>.</w:t>
      </w:r>
    </w:p>
    <w:p w:rsidR="00290BE4" w:rsidRPr="00F61BE1" w:rsidRDefault="00290BE4" w:rsidP="00F61BE1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61BE1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В антиутопии действие происходит в далёком будущем, когда вся литература, заставляющая людей мыслить, нахо</w:t>
      </w:r>
      <w:r w:rsidRPr="00F61BE1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softHyphen/>
        <w:t>дится под строжайшим запретом тоталитарного государства. Культурные за</w:t>
      </w:r>
      <w:r w:rsidRPr="00F61BE1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softHyphen/>
        <w:t>просы граждан остались на уровне детей. Используя текст и свои знания из общественной жизни, приведите не менее трёх проблем развития культуры в современной России</w:t>
      </w:r>
      <w:r w:rsidR="00B439A8" w:rsidRPr="00F61BE1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и поясните их суть</w:t>
      </w:r>
      <w:r w:rsidRPr="00F61BE1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</w:p>
    <w:p w:rsidR="00B439A8" w:rsidRPr="00F61BE1" w:rsidRDefault="00B439A8" w:rsidP="00F61BE1">
      <w:pPr>
        <w:pStyle w:val="a4"/>
        <w:shd w:val="clear" w:color="auto" w:fill="FFFFFF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B439A8" w:rsidRPr="00F61BE1" w:rsidRDefault="00B439A8" w:rsidP="00F61BE1">
      <w:pPr>
        <w:pStyle w:val="a4"/>
        <w:shd w:val="clear" w:color="auto" w:fill="FFFFFF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61BE1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Могут быть названы следующие проблемы</w:t>
      </w:r>
    </w:p>
    <w:p w:rsidR="007C4606" w:rsidRPr="00F61BE1" w:rsidRDefault="007C4606" w:rsidP="00F61BE1">
      <w:pPr>
        <w:pStyle w:val="a4"/>
        <w:shd w:val="clear" w:color="auto" w:fill="FFFFFF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color w:val="000000"/>
          <w:sz w:val="14"/>
          <w:szCs w:val="26"/>
          <w:shd w:val="clear" w:color="auto" w:fill="FFFFFF"/>
        </w:rPr>
      </w:pPr>
    </w:p>
    <w:p w:rsidR="00B439A8" w:rsidRPr="00F61BE1" w:rsidRDefault="007C4606" w:rsidP="00F61BE1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61BE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Размывание духовной самобытности, что приводит к унификации обычаев, традиций и образа жизни</w:t>
      </w:r>
      <w:r w:rsidR="00B439A8" w:rsidRPr="00F61BE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по зарубежным образцам. Следствием массового тиражирования западного образа жизни и моделей поведения становится стандартизация культурных запросов, утрата национально-культурной идентичности </w:t>
      </w:r>
    </w:p>
    <w:p w:rsidR="00B439A8" w:rsidRPr="00F61BE1" w:rsidRDefault="007C4606" w:rsidP="00F61BE1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right="375" w:firstLine="0"/>
        <w:jc w:val="both"/>
        <w:textAlignment w:val="baseline"/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</w:pPr>
      <w:r w:rsidRPr="00F61BE1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  <w:t xml:space="preserve"> Деидеологизация культуры и ликвидация государствен</w:t>
      </w:r>
      <w:r w:rsidRPr="00F61BE1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  <w:softHyphen/>
        <w:t>ной монополии на культуру. В содержательном плане это при</w:t>
      </w:r>
      <w:r w:rsidRPr="00F61BE1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  <w:softHyphen/>
        <w:t>вело, с одной стороны, к большей свободе творчества и свобо</w:t>
      </w:r>
      <w:r w:rsidRPr="00F61BE1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  <w:softHyphen/>
        <w:t xml:space="preserve">де выбора в сфере культуры, с другой — к потере контроля за качеством и уровнем предлагаемой потребителю культурной </w:t>
      </w:r>
      <w:r w:rsidRPr="00F61BE1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  <w:lastRenderedPageBreak/>
        <w:t>продукции, будь то популярная литература или многочислен</w:t>
      </w:r>
      <w:r w:rsidRPr="00F61BE1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  <w:softHyphen/>
        <w:t>ные образовательные заведения.</w:t>
      </w:r>
      <w:r w:rsidR="00B439A8" w:rsidRPr="00F61BE1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C218C9" w:rsidRPr="00F61BE1" w:rsidRDefault="007C4606" w:rsidP="00F61BE1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right="375" w:firstLine="0"/>
        <w:jc w:val="both"/>
        <w:textAlignment w:val="baseline"/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</w:pPr>
      <w:r w:rsidRPr="00F61BE1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  <w:t xml:space="preserve"> Приватизация и коммерциализация культуры. В настоя</w:t>
      </w:r>
      <w:r w:rsidRPr="00F61BE1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  <w:softHyphen/>
        <w:t>щее время этот процесс имеет однобокую направленность: вновь образовавшийся российский капитал предпочитает пока вкладывать свои средства в 4. Обособление национальных культур и использование их в качестве инструмента политики, средства завоевания доверия избирателей.</w:t>
      </w:r>
    </w:p>
    <w:p w:rsidR="007C4606" w:rsidRPr="00F61BE1" w:rsidRDefault="007C4606" w:rsidP="00F61BE1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right="375" w:firstLine="0"/>
        <w:jc w:val="both"/>
        <w:textAlignment w:val="baseline"/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</w:pPr>
      <w:r w:rsidRPr="00F61BE1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  <w:t>Усиление культурно-коммуникативной апатии, ослабле</w:t>
      </w:r>
      <w:r w:rsidRPr="00F61BE1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  <w:softHyphen/>
        <w:t>ние интереса к чтению в пользу визуальных, зрелищных форм (телевидение, видео), падение посещаемости театров, музеев, библиотек.</w:t>
      </w:r>
    </w:p>
    <w:p w:rsidR="007C4606" w:rsidRPr="00F61BE1" w:rsidRDefault="007C4606" w:rsidP="00F61B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</w:p>
    <w:p w:rsidR="00290BE4" w:rsidRPr="00F61BE1" w:rsidRDefault="00290BE4" w:rsidP="00F61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  <w:r w:rsidRPr="00F61BE1">
        <w:rPr>
          <w:rFonts w:ascii="Times New Roman" w:eastAsia="Calibri" w:hAnsi="Times New Roman" w:cs="Times New Roman"/>
          <w:b/>
          <w:sz w:val="26"/>
          <w:szCs w:val="26"/>
        </w:rPr>
        <w:t xml:space="preserve">3) </w:t>
      </w:r>
      <w:proofErr w:type="gramStart"/>
      <w:r w:rsidRPr="00F61BE1">
        <w:rPr>
          <w:rFonts w:ascii="Times New Roman" w:eastAsia="Calibri" w:hAnsi="Times New Roman" w:cs="Times New Roman"/>
          <w:b/>
          <w:sz w:val="26"/>
          <w:szCs w:val="26"/>
        </w:rPr>
        <w:t>В</w:t>
      </w:r>
      <w:proofErr w:type="gramEnd"/>
      <w:r w:rsidRPr="00F61BE1">
        <w:rPr>
          <w:rFonts w:ascii="Times New Roman" w:eastAsia="Calibri" w:hAnsi="Times New Roman" w:cs="Times New Roman"/>
          <w:b/>
          <w:sz w:val="26"/>
          <w:szCs w:val="26"/>
        </w:rPr>
        <w:t xml:space="preserve"> приведённом отрывке высказывается предположение, что культура должна отвечать духовным запросам общест</w:t>
      </w:r>
      <w:r w:rsidRPr="00F61BE1">
        <w:rPr>
          <w:rFonts w:ascii="Times New Roman" w:eastAsia="Calibri" w:hAnsi="Times New Roman" w:cs="Times New Roman"/>
          <w:b/>
          <w:sz w:val="26"/>
          <w:szCs w:val="26"/>
        </w:rPr>
        <w:softHyphen/>
        <w:t>ва, зависеть от вкусов потенциальных читателей. Соглас</w:t>
      </w:r>
      <w:r w:rsidRPr="00F61BE1">
        <w:rPr>
          <w:rFonts w:ascii="Times New Roman" w:eastAsia="Calibri" w:hAnsi="Times New Roman" w:cs="Times New Roman"/>
          <w:b/>
          <w:sz w:val="26"/>
          <w:szCs w:val="26"/>
        </w:rPr>
        <w:softHyphen/>
        <w:t xml:space="preserve">ны ли вы с этим утверждением? </w:t>
      </w:r>
    </w:p>
    <w:p w:rsidR="00290BE4" w:rsidRPr="00F61BE1" w:rsidRDefault="00290BE4" w:rsidP="00F61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  <w:r w:rsidRPr="00F61BE1">
        <w:rPr>
          <w:rFonts w:ascii="Times New Roman" w:eastAsia="Calibri" w:hAnsi="Times New Roman" w:cs="Times New Roman"/>
          <w:b/>
          <w:sz w:val="26"/>
          <w:szCs w:val="26"/>
        </w:rPr>
        <w:t>Напишите свою точку зрения по этому вопросу и приведите два доказательства.</w:t>
      </w:r>
    </w:p>
    <w:p w:rsidR="009F4095" w:rsidRPr="00F61BE1" w:rsidRDefault="009F4095" w:rsidP="00F61B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C1BC4" w:rsidRPr="00F61BE1" w:rsidRDefault="000B6E64" w:rsidP="00F61B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61BE1">
        <w:rPr>
          <w:rFonts w:ascii="Times New Roman" w:eastAsia="Calibri" w:hAnsi="Times New Roman" w:cs="Times New Roman"/>
          <w:b/>
          <w:sz w:val="26"/>
          <w:szCs w:val="26"/>
        </w:rPr>
        <w:t>ЗАДАНИЕ 9</w:t>
      </w:r>
      <w:r w:rsidR="00FC1BC4" w:rsidRPr="00F61BE1">
        <w:rPr>
          <w:rFonts w:ascii="Times New Roman" w:eastAsia="Calibri" w:hAnsi="Times New Roman" w:cs="Times New Roman"/>
          <w:b/>
          <w:sz w:val="26"/>
          <w:szCs w:val="26"/>
        </w:rPr>
        <w:t>.  Кроссворд</w:t>
      </w:r>
    </w:p>
    <w:p w:rsidR="00190F44" w:rsidRPr="00F61BE1" w:rsidRDefault="00190F44" w:rsidP="00F61BE1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61BE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 каждый правильный ответ по 1 баллу. Всего 11 баллов.</w:t>
      </w:r>
    </w:p>
    <w:p w:rsidR="00FC1BC4" w:rsidRPr="00F61BE1" w:rsidRDefault="00FC1BC4" w:rsidP="00F61B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t xml:space="preserve">Ответ:  </w:t>
      </w:r>
    </w:p>
    <w:tbl>
      <w:tblPr>
        <w:tblStyle w:val="6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EC136B" w:rsidRPr="00F61BE1" w:rsidTr="00EC136B">
        <w:trPr>
          <w:trHeight w:hRule="exact" w:val="425"/>
        </w:trPr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136B" w:rsidRPr="00F61BE1" w:rsidTr="00EC136B">
        <w:trPr>
          <w:trHeight w:hRule="exact" w:val="425"/>
        </w:trPr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60267F" w:rsidP="00F61B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EC136B" w:rsidRPr="00F61BE1" w:rsidTr="00EC136B">
        <w:trPr>
          <w:trHeight w:hRule="exact" w:val="425"/>
        </w:trPr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136B" w:rsidRPr="00F61BE1" w:rsidTr="00EC136B">
        <w:trPr>
          <w:trHeight w:hRule="exact" w:val="425"/>
        </w:trPr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136B" w:rsidRPr="00F61BE1" w:rsidTr="00EC136B">
        <w:trPr>
          <w:trHeight w:hRule="exact" w:val="425"/>
        </w:trPr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136B" w:rsidRPr="00F61BE1" w:rsidTr="00EC136B">
        <w:trPr>
          <w:trHeight w:hRule="exact" w:val="425"/>
        </w:trPr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136B" w:rsidRPr="00F61BE1" w:rsidTr="00EC136B">
        <w:trPr>
          <w:trHeight w:hRule="exact" w:val="425"/>
        </w:trPr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136B" w:rsidRPr="00F61BE1" w:rsidTr="00EC136B">
        <w:trPr>
          <w:trHeight w:hRule="exact" w:val="517"/>
        </w:trPr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136B" w:rsidRPr="00F61BE1" w:rsidTr="00EC136B">
        <w:trPr>
          <w:trHeight w:hRule="exact" w:val="425"/>
        </w:trPr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136B" w:rsidRPr="00F61BE1" w:rsidTr="00EC136B">
        <w:trPr>
          <w:trHeight w:hRule="exact" w:val="425"/>
        </w:trPr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136B" w:rsidRPr="00F61BE1" w:rsidTr="00EC136B">
        <w:trPr>
          <w:trHeight w:hRule="exact" w:val="425"/>
        </w:trPr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136B" w:rsidRPr="00F61BE1" w:rsidTr="00EC136B">
        <w:trPr>
          <w:trHeight w:hRule="exact" w:val="425"/>
        </w:trPr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136B" w:rsidRPr="00F61BE1" w:rsidTr="00EC136B">
        <w:trPr>
          <w:trHeight w:hRule="exact" w:val="425"/>
        </w:trPr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61BE1" w:rsidRDefault="0060267F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25" w:type="dxa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25" w:type="dxa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E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61BE1" w:rsidRDefault="00EC136B" w:rsidP="00F6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7D0A" w:rsidRPr="00F61BE1" w:rsidRDefault="003A7D0A" w:rsidP="00F61B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6BC4" w:rsidRPr="00F61BE1" w:rsidRDefault="00EC136B" w:rsidP="00F61B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61BE1">
        <w:rPr>
          <w:rFonts w:ascii="Times New Roman" w:eastAsia="Calibri" w:hAnsi="Times New Roman" w:cs="Times New Roman"/>
          <w:b/>
          <w:sz w:val="26"/>
          <w:szCs w:val="26"/>
        </w:rPr>
        <w:t>По горизонтали</w:t>
      </w:r>
    </w:p>
    <w:p w:rsidR="00EC136B" w:rsidRPr="00F61BE1" w:rsidRDefault="00EC136B" w:rsidP="00F61BE1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F61BE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Валюта</w:t>
      </w:r>
    </w:p>
    <w:p w:rsidR="00EC136B" w:rsidRPr="00F61BE1" w:rsidRDefault="00EC136B" w:rsidP="00F61BE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</w:pPr>
      <w:r w:rsidRPr="00F61BE1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Михалков</w:t>
      </w:r>
    </w:p>
    <w:p w:rsidR="00EC136B" w:rsidRPr="00F61BE1" w:rsidRDefault="00EC136B" w:rsidP="00F61BE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t>Апелляция</w:t>
      </w:r>
    </w:p>
    <w:p w:rsidR="00EC136B" w:rsidRPr="00F61BE1" w:rsidRDefault="00EC136B" w:rsidP="00F61BE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t>Пользование</w:t>
      </w:r>
    </w:p>
    <w:p w:rsidR="00EC136B" w:rsidRPr="00F61BE1" w:rsidRDefault="00EC136B" w:rsidP="00F61BE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t>Эгоизм</w:t>
      </w:r>
    </w:p>
    <w:p w:rsidR="00EC136B" w:rsidRPr="00F61BE1" w:rsidRDefault="00EC136B" w:rsidP="00F61BE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t xml:space="preserve">Пенсия </w:t>
      </w:r>
    </w:p>
    <w:p w:rsidR="00EC136B" w:rsidRPr="00F61BE1" w:rsidRDefault="00EC136B" w:rsidP="00F61BE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t>Менеджер</w:t>
      </w:r>
    </w:p>
    <w:p w:rsidR="00156BC4" w:rsidRPr="00F61BE1" w:rsidRDefault="00156BC4" w:rsidP="00F61BE1">
      <w:pPr>
        <w:tabs>
          <w:tab w:val="left" w:pos="94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6BC4" w:rsidRPr="00F61BE1" w:rsidRDefault="00EC136B" w:rsidP="00F61B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61BE1">
        <w:rPr>
          <w:rFonts w:ascii="Times New Roman" w:eastAsia="Calibri" w:hAnsi="Times New Roman" w:cs="Times New Roman"/>
          <w:b/>
          <w:sz w:val="26"/>
          <w:szCs w:val="26"/>
        </w:rPr>
        <w:t xml:space="preserve">По вертикали </w:t>
      </w:r>
    </w:p>
    <w:p w:rsidR="00EC136B" w:rsidRPr="00F61BE1" w:rsidRDefault="00EC136B" w:rsidP="00F61BE1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t>8.Гуманизм</w:t>
      </w:r>
    </w:p>
    <w:p w:rsidR="00EC136B" w:rsidRPr="00F61BE1" w:rsidRDefault="00EC136B" w:rsidP="00F61BE1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lastRenderedPageBreak/>
        <w:t>9.Самопознание</w:t>
      </w:r>
    </w:p>
    <w:p w:rsidR="00EC136B" w:rsidRPr="00F61BE1" w:rsidRDefault="00EC136B" w:rsidP="00F61BE1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t>10.Плюрализм</w:t>
      </w:r>
    </w:p>
    <w:p w:rsidR="00EC136B" w:rsidRPr="00F61BE1" w:rsidRDefault="00EC136B" w:rsidP="00F61BE1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t>Лицензия</w:t>
      </w:r>
    </w:p>
    <w:p w:rsidR="003A7D0A" w:rsidRPr="00F61BE1" w:rsidRDefault="003A7D0A" w:rsidP="00F61B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A7D0A" w:rsidRPr="00F61BE1" w:rsidRDefault="003A7D0A" w:rsidP="00F61BE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A7D0A" w:rsidRPr="00F61BE1" w:rsidRDefault="003A7D0A" w:rsidP="00F61B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61BE1">
        <w:rPr>
          <w:rFonts w:ascii="Times New Roman" w:eastAsia="Calibri" w:hAnsi="Times New Roman" w:cs="Times New Roman"/>
          <w:b/>
          <w:sz w:val="26"/>
          <w:szCs w:val="26"/>
        </w:rPr>
        <w:t xml:space="preserve">2 часть. </w:t>
      </w:r>
    </w:p>
    <w:p w:rsidR="003A7D0A" w:rsidRPr="00F61BE1" w:rsidRDefault="003A7D0A" w:rsidP="00F61B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A7D0A" w:rsidRPr="00F61BE1" w:rsidRDefault="003A7D0A" w:rsidP="00F61B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61BE1">
        <w:rPr>
          <w:rFonts w:ascii="Times New Roman" w:eastAsia="Calibri" w:hAnsi="Times New Roman" w:cs="Times New Roman"/>
          <w:b/>
          <w:sz w:val="26"/>
          <w:szCs w:val="26"/>
        </w:rPr>
        <w:t xml:space="preserve">10. Творческое задание на выбор. </w:t>
      </w:r>
    </w:p>
    <w:p w:rsidR="003A7D0A" w:rsidRPr="00F61BE1" w:rsidRDefault="003A7D0A" w:rsidP="00F61B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61BE1">
        <w:rPr>
          <w:rFonts w:ascii="Times New Roman" w:eastAsia="Calibri" w:hAnsi="Times New Roman" w:cs="Times New Roman"/>
          <w:b/>
          <w:sz w:val="26"/>
          <w:szCs w:val="26"/>
        </w:rPr>
        <w:t>ОБЩЕСТВОВЕДЧЕСКОЕ СОЧИНЕНИЕ-ЭССЕ.</w:t>
      </w:r>
    </w:p>
    <w:p w:rsidR="003A7D0A" w:rsidRPr="00F61BE1" w:rsidRDefault="003A7D0A" w:rsidP="00F61B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61BE1">
        <w:rPr>
          <w:rFonts w:ascii="Times New Roman" w:eastAsia="Calibri" w:hAnsi="Times New Roman" w:cs="Times New Roman"/>
          <w:b/>
          <w:sz w:val="26"/>
          <w:szCs w:val="26"/>
        </w:rPr>
        <w:t>Выберите одно из высказываний и напишите эссе</w:t>
      </w:r>
    </w:p>
    <w:p w:rsidR="003A7D0A" w:rsidRPr="00F61BE1" w:rsidRDefault="003A7D0A" w:rsidP="00F61B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61BE1">
        <w:rPr>
          <w:rFonts w:ascii="Times New Roman" w:eastAsia="Calibri" w:hAnsi="Times New Roman" w:cs="Times New Roman"/>
          <w:b/>
          <w:sz w:val="26"/>
          <w:szCs w:val="26"/>
        </w:rPr>
        <w:t>Цель: определение собственного отношения к явлениям общественной жизни.</w:t>
      </w:r>
    </w:p>
    <w:p w:rsidR="003A7D0A" w:rsidRPr="00F61BE1" w:rsidRDefault="003A7D0A" w:rsidP="00F61B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F61BE1">
        <w:rPr>
          <w:rFonts w:ascii="Times New Roman" w:eastAsia="Calibri" w:hAnsi="Times New Roman" w:cs="Times New Roman"/>
          <w:b/>
          <w:i/>
          <w:sz w:val="26"/>
          <w:szCs w:val="26"/>
        </w:rPr>
        <w:t>Критерии оценки ответов:</w:t>
      </w:r>
    </w:p>
    <w:p w:rsidR="003A7D0A" w:rsidRPr="00F61BE1" w:rsidRDefault="003A7D0A" w:rsidP="00F61BE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t>Понимание сущности поставленной проблемы – 2 балла.</w:t>
      </w:r>
    </w:p>
    <w:p w:rsidR="003A7D0A" w:rsidRPr="00F61BE1" w:rsidRDefault="003A7D0A" w:rsidP="00F61BE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t xml:space="preserve">Логичность раскрытия </w:t>
      </w:r>
      <w:proofErr w:type="gramStart"/>
      <w:r w:rsidRPr="00F61BE1">
        <w:rPr>
          <w:rFonts w:ascii="Times New Roman" w:eastAsia="Calibri" w:hAnsi="Times New Roman" w:cs="Times New Roman"/>
          <w:sz w:val="26"/>
          <w:szCs w:val="26"/>
        </w:rPr>
        <w:t>темы  –</w:t>
      </w:r>
      <w:proofErr w:type="gramEnd"/>
      <w:r w:rsidRPr="00F61BE1">
        <w:rPr>
          <w:rFonts w:ascii="Times New Roman" w:eastAsia="Calibri" w:hAnsi="Times New Roman" w:cs="Times New Roman"/>
          <w:sz w:val="26"/>
          <w:szCs w:val="26"/>
        </w:rPr>
        <w:t xml:space="preserve"> 2 балла.</w:t>
      </w:r>
    </w:p>
    <w:p w:rsidR="003A7D0A" w:rsidRPr="00F61BE1" w:rsidRDefault="003A7D0A" w:rsidP="00F61BE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t>Знание точек зрения по проблеме – 4 балла.</w:t>
      </w:r>
    </w:p>
    <w:p w:rsidR="003A7D0A" w:rsidRPr="00F61BE1" w:rsidRDefault="003A7D0A" w:rsidP="00F61BE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t>Самостоятельность суждений, умение аргументировать собственную точку зрения – 4 балла.</w:t>
      </w:r>
    </w:p>
    <w:p w:rsidR="003A7D0A" w:rsidRPr="00F61BE1" w:rsidRDefault="003A7D0A" w:rsidP="00F61BE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t>Грамотность использования понятийного аппарата – 3 балла.</w:t>
      </w:r>
    </w:p>
    <w:p w:rsidR="003A7D0A" w:rsidRPr="00F61BE1" w:rsidRDefault="003A7D0A" w:rsidP="00F61BE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t>Парадоксальность, оригинальность суждений, стиля изложения – 3 балла.</w:t>
      </w:r>
    </w:p>
    <w:p w:rsidR="003A7D0A" w:rsidRPr="00F61BE1" w:rsidRDefault="003A7D0A" w:rsidP="00F61BE1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t>Умение делать выводы и обобщения – 2 балла.</w:t>
      </w:r>
    </w:p>
    <w:p w:rsidR="003A7D0A" w:rsidRPr="00F61BE1" w:rsidRDefault="003A7D0A" w:rsidP="00F61B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61BE1">
        <w:rPr>
          <w:rFonts w:ascii="Times New Roman" w:eastAsia="Calibri" w:hAnsi="Times New Roman" w:cs="Times New Roman"/>
          <w:i/>
          <w:sz w:val="26"/>
          <w:szCs w:val="26"/>
        </w:rPr>
        <w:t>Всего 20 баллов.</w:t>
      </w:r>
    </w:p>
    <w:p w:rsidR="003A7D0A" w:rsidRPr="00F61BE1" w:rsidRDefault="003A7D0A" w:rsidP="00F61B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A7D0A" w:rsidRPr="00F61BE1" w:rsidRDefault="003A7D0A" w:rsidP="00F61B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61BE1">
        <w:rPr>
          <w:rFonts w:ascii="Times New Roman" w:eastAsia="Calibri" w:hAnsi="Times New Roman" w:cs="Times New Roman"/>
          <w:b/>
          <w:sz w:val="26"/>
          <w:szCs w:val="26"/>
        </w:rPr>
        <w:t>ТЕМЫ ЭССЕ</w:t>
      </w:r>
    </w:p>
    <w:p w:rsidR="003A7D0A" w:rsidRPr="00F61BE1" w:rsidRDefault="003A7D0A" w:rsidP="00F61B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61BE1">
        <w:rPr>
          <w:rFonts w:ascii="Times New Roman" w:eastAsia="Calibri" w:hAnsi="Times New Roman" w:cs="Times New Roman"/>
          <w:b/>
          <w:sz w:val="26"/>
          <w:szCs w:val="26"/>
        </w:rPr>
        <w:t xml:space="preserve"> (на выбор)</w:t>
      </w:r>
    </w:p>
    <w:p w:rsidR="003A7D0A" w:rsidRPr="00F61BE1" w:rsidRDefault="003A7D0A" w:rsidP="00F61BE1">
      <w:pPr>
        <w:numPr>
          <w:ilvl w:val="0"/>
          <w:numId w:val="2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t xml:space="preserve">«Познание и жизнь неотделимы». Л. Фейхтвангер </w:t>
      </w:r>
    </w:p>
    <w:p w:rsidR="003A7D0A" w:rsidRPr="00F61BE1" w:rsidRDefault="003A7D0A" w:rsidP="00F61BE1">
      <w:pPr>
        <w:numPr>
          <w:ilvl w:val="0"/>
          <w:numId w:val="2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t xml:space="preserve">«Общество – свод камней, который обрушился бы, если бы один не поддерживал другого». Сенека </w:t>
      </w:r>
    </w:p>
    <w:p w:rsidR="003A7D0A" w:rsidRPr="00F61BE1" w:rsidRDefault="003A7D0A" w:rsidP="00F61BE1">
      <w:pPr>
        <w:numPr>
          <w:ilvl w:val="0"/>
          <w:numId w:val="2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t xml:space="preserve">«В безнравственном обществе все изобретения, увеличивающие власть человека над природой, - не только не благо, но несомненное и очевидное зло». Л. Толстой </w:t>
      </w:r>
    </w:p>
    <w:p w:rsidR="003A7D0A" w:rsidRPr="00F61BE1" w:rsidRDefault="003A7D0A" w:rsidP="00F61BE1">
      <w:pPr>
        <w:numPr>
          <w:ilvl w:val="0"/>
          <w:numId w:val="2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t xml:space="preserve">«Судить об эффективности той или иной хозяйственной системы следует, сопоставляя ее с альтернативными вариантами…» А. Смит </w:t>
      </w:r>
    </w:p>
    <w:p w:rsidR="003A7D0A" w:rsidRPr="00F61BE1" w:rsidRDefault="003A7D0A" w:rsidP="00F61BE1">
      <w:pPr>
        <w:numPr>
          <w:ilvl w:val="0"/>
          <w:numId w:val="2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t>«Даже самый щедрый человек, старается заплатить подешевле за то, что покупается ежедневно». Б. Шоу</w:t>
      </w:r>
    </w:p>
    <w:p w:rsidR="003A7D0A" w:rsidRPr="00F61BE1" w:rsidRDefault="003A7D0A" w:rsidP="00F61BE1">
      <w:pPr>
        <w:numPr>
          <w:ilvl w:val="0"/>
          <w:numId w:val="2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t xml:space="preserve">«Тиран – это разбойник, не боящийся ни суда, ни наказаний. Это судья без суда и закона». </w:t>
      </w:r>
      <w:proofErr w:type="spellStart"/>
      <w:r w:rsidRPr="00F61BE1">
        <w:rPr>
          <w:rFonts w:ascii="Times New Roman" w:eastAsia="Calibri" w:hAnsi="Times New Roman" w:cs="Times New Roman"/>
          <w:sz w:val="26"/>
          <w:szCs w:val="26"/>
        </w:rPr>
        <w:t>Ю.Крижанич</w:t>
      </w:r>
      <w:proofErr w:type="spellEnd"/>
      <w:r w:rsidRPr="00F61BE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A7D0A" w:rsidRPr="00F61BE1" w:rsidRDefault="003A7D0A" w:rsidP="00F61BE1">
      <w:pPr>
        <w:numPr>
          <w:ilvl w:val="0"/>
          <w:numId w:val="2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t xml:space="preserve">«Демократия означает не то, что люди действительно управляют, а только то, что они имеют возможность избирать правителей». Й. </w:t>
      </w:r>
      <w:proofErr w:type="spellStart"/>
      <w:r w:rsidRPr="00F61BE1">
        <w:rPr>
          <w:rFonts w:ascii="Times New Roman" w:eastAsia="Calibri" w:hAnsi="Times New Roman" w:cs="Times New Roman"/>
          <w:sz w:val="26"/>
          <w:szCs w:val="26"/>
        </w:rPr>
        <w:t>Шумпетер</w:t>
      </w:r>
      <w:proofErr w:type="spellEnd"/>
      <w:r w:rsidRPr="00F61BE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A7D0A" w:rsidRPr="00F61BE1" w:rsidRDefault="003A7D0A" w:rsidP="00F61BE1">
      <w:pPr>
        <w:numPr>
          <w:ilvl w:val="0"/>
          <w:numId w:val="2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t xml:space="preserve">«Не быть подчиненным никакому закону – значит быть лишенным самой спасительной защиты, ибо законы должны нас защищать не только от других, но и от самих себя». Г. Гейне </w:t>
      </w:r>
    </w:p>
    <w:p w:rsidR="003A7D0A" w:rsidRPr="00F61BE1" w:rsidRDefault="003A7D0A" w:rsidP="00F61BE1">
      <w:pPr>
        <w:numPr>
          <w:ilvl w:val="0"/>
          <w:numId w:val="2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t xml:space="preserve">«Оставить преступление безнаказанным – значит стать его соучастником». П. </w:t>
      </w:r>
      <w:proofErr w:type="spellStart"/>
      <w:r w:rsidRPr="00F61BE1">
        <w:rPr>
          <w:rFonts w:ascii="Times New Roman" w:eastAsia="Calibri" w:hAnsi="Times New Roman" w:cs="Times New Roman"/>
          <w:sz w:val="26"/>
          <w:szCs w:val="26"/>
        </w:rPr>
        <w:t>Кребийон</w:t>
      </w:r>
      <w:proofErr w:type="spellEnd"/>
      <w:r w:rsidRPr="00F61BE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A7D0A" w:rsidRPr="00F61BE1" w:rsidRDefault="003A7D0A" w:rsidP="00F61BE1">
      <w:pPr>
        <w:numPr>
          <w:ilvl w:val="0"/>
          <w:numId w:val="2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t xml:space="preserve">«Семья – это кристалл общества». В. Гюго </w:t>
      </w:r>
    </w:p>
    <w:p w:rsidR="003A7D0A" w:rsidRPr="00F61BE1" w:rsidRDefault="003A7D0A" w:rsidP="00F61BE1">
      <w:pPr>
        <w:numPr>
          <w:ilvl w:val="0"/>
          <w:numId w:val="2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t xml:space="preserve">«Простое отсутствие пороков еще не предполагает присутствия добродетели». А. </w:t>
      </w:r>
      <w:proofErr w:type="spellStart"/>
      <w:r w:rsidRPr="00F61BE1">
        <w:rPr>
          <w:rFonts w:ascii="Times New Roman" w:eastAsia="Calibri" w:hAnsi="Times New Roman" w:cs="Times New Roman"/>
          <w:sz w:val="26"/>
          <w:szCs w:val="26"/>
        </w:rPr>
        <w:t>Мачадо</w:t>
      </w:r>
      <w:proofErr w:type="spellEnd"/>
      <w:r w:rsidRPr="00F61BE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A7D0A" w:rsidRPr="00F61BE1" w:rsidRDefault="003A7D0A" w:rsidP="00F61BE1">
      <w:pPr>
        <w:numPr>
          <w:ilvl w:val="0"/>
          <w:numId w:val="2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t xml:space="preserve">«Тот, кто, обращаясь к старому, способен открывать новое, достоин быть учителем». Конфуций </w:t>
      </w:r>
    </w:p>
    <w:p w:rsidR="003A7D0A" w:rsidRPr="00F61BE1" w:rsidRDefault="003A7D0A" w:rsidP="00F61BE1">
      <w:pPr>
        <w:numPr>
          <w:ilvl w:val="0"/>
          <w:numId w:val="2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61BE1">
        <w:rPr>
          <w:rFonts w:ascii="Times New Roman" w:eastAsia="Calibri" w:hAnsi="Times New Roman" w:cs="Times New Roman"/>
          <w:sz w:val="26"/>
          <w:szCs w:val="26"/>
        </w:rPr>
        <w:t xml:space="preserve">«Независимость и свободомыслие – суть творчества». Ф. Миттеран </w:t>
      </w:r>
    </w:p>
    <w:p w:rsidR="003A7D0A" w:rsidRPr="00F61BE1" w:rsidRDefault="003A7D0A" w:rsidP="00F61BE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6"/>
        </w:rPr>
      </w:pPr>
      <w:bookmarkStart w:id="0" w:name="_GoBack"/>
      <w:bookmarkEnd w:id="0"/>
    </w:p>
    <w:sectPr w:rsidR="003A7D0A" w:rsidRPr="00F61BE1" w:rsidSect="00F61BE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7D23"/>
    <w:multiLevelType w:val="multilevel"/>
    <w:tmpl w:val="F8AC88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" w15:restartNumberingAfterBreak="0">
    <w:nsid w:val="06F16D7B"/>
    <w:multiLevelType w:val="multilevel"/>
    <w:tmpl w:val="BFB4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B6C38"/>
    <w:multiLevelType w:val="hybridMultilevel"/>
    <w:tmpl w:val="100AC990"/>
    <w:lvl w:ilvl="0" w:tplc="16D43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FE5099"/>
    <w:multiLevelType w:val="hybridMultilevel"/>
    <w:tmpl w:val="7C94A3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26E27"/>
    <w:multiLevelType w:val="hybridMultilevel"/>
    <w:tmpl w:val="86FE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6250D"/>
    <w:multiLevelType w:val="multilevel"/>
    <w:tmpl w:val="2A3C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6167D"/>
    <w:multiLevelType w:val="hybridMultilevel"/>
    <w:tmpl w:val="7430C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86635"/>
    <w:multiLevelType w:val="hybridMultilevel"/>
    <w:tmpl w:val="472A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24FDA"/>
    <w:multiLevelType w:val="hybridMultilevel"/>
    <w:tmpl w:val="F918CF90"/>
    <w:lvl w:ilvl="0" w:tplc="4A4C9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D91B3C"/>
    <w:multiLevelType w:val="hybridMultilevel"/>
    <w:tmpl w:val="825C844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534A79"/>
    <w:multiLevelType w:val="hybridMultilevel"/>
    <w:tmpl w:val="DA1CE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A4272"/>
    <w:multiLevelType w:val="hybridMultilevel"/>
    <w:tmpl w:val="79181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93FAF"/>
    <w:multiLevelType w:val="hybridMultilevel"/>
    <w:tmpl w:val="654E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F25C9"/>
    <w:multiLevelType w:val="hybridMultilevel"/>
    <w:tmpl w:val="AC605C18"/>
    <w:lvl w:ilvl="0" w:tplc="78806A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54AFC"/>
    <w:multiLevelType w:val="hybridMultilevel"/>
    <w:tmpl w:val="22B60894"/>
    <w:lvl w:ilvl="0" w:tplc="0ECA9E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72CE4"/>
    <w:multiLevelType w:val="hybridMultilevel"/>
    <w:tmpl w:val="708C0E5C"/>
    <w:lvl w:ilvl="0" w:tplc="5A90C61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D0E4D"/>
    <w:multiLevelType w:val="hybridMultilevel"/>
    <w:tmpl w:val="DBE0A602"/>
    <w:lvl w:ilvl="0" w:tplc="33688C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651D2"/>
    <w:multiLevelType w:val="hybridMultilevel"/>
    <w:tmpl w:val="7D9415EE"/>
    <w:lvl w:ilvl="0" w:tplc="CE789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F2303"/>
    <w:multiLevelType w:val="hybridMultilevel"/>
    <w:tmpl w:val="1DF820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815BF"/>
    <w:multiLevelType w:val="hybridMultilevel"/>
    <w:tmpl w:val="01D2269E"/>
    <w:lvl w:ilvl="0" w:tplc="AFF85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6F22E2"/>
    <w:multiLevelType w:val="hybridMultilevel"/>
    <w:tmpl w:val="BCC2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7"/>
  </w:num>
  <w:num w:numId="5">
    <w:abstractNumId w:val="18"/>
  </w:num>
  <w:num w:numId="6">
    <w:abstractNumId w:val="16"/>
  </w:num>
  <w:num w:numId="7">
    <w:abstractNumId w:val="11"/>
  </w:num>
  <w:num w:numId="8">
    <w:abstractNumId w:val="0"/>
  </w:num>
  <w:num w:numId="9">
    <w:abstractNumId w:val="14"/>
  </w:num>
  <w:num w:numId="10">
    <w:abstractNumId w:val="3"/>
  </w:num>
  <w:num w:numId="11">
    <w:abstractNumId w:val="19"/>
  </w:num>
  <w:num w:numId="12">
    <w:abstractNumId w:val="10"/>
  </w:num>
  <w:num w:numId="13">
    <w:abstractNumId w:val="2"/>
  </w:num>
  <w:num w:numId="14">
    <w:abstractNumId w:val="12"/>
  </w:num>
  <w:num w:numId="15">
    <w:abstractNumId w:val="15"/>
  </w:num>
  <w:num w:numId="16">
    <w:abstractNumId w:val="9"/>
  </w:num>
  <w:num w:numId="17">
    <w:abstractNumId w:val="5"/>
  </w:num>
  <w:num w:numId="18">
    <w:abstractNumId w:val="1"/>
  </w:num>
  <w:num w:numId="19">
    <w:abstractNumId w:val="7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9F"/>
    <w:rsid w:val="000253A4"/>
    <w:rsid w:val="00061AF6"/>
    <w:rsid w:val="000B6E64"/>
    <w:rsid w:val="000E7E29"/>
    <w:rsid w:val="000F72FF"/>
    <w:rsid w:val="000F7CB8"/>
    <w:rsid w:val="001201F9"/>
    <w:rsid w:val="00156BC4"/>
    <w:rsid w:val="00190F44"/>
    <w:rsid w:val="001B2171"/>
    <w:rsid w:val="001D6B16"/>
    <w:rsid w:val="00243EA3"/>
    <w:rsid w:val="002624CE"/>
    <w:rsid w:val="00277859"/>
    <w:rsid w:val="00290BE4"/>
    <w:rsid w:val="00291B54"/>
    <w:rsid w:val="002C6D99"/>
    <w:rsid w:val="002E209C"/>
    <w:rsid w:val="003002A5"/>
    <w:rsid w:val="00311D98"/>
    <w:rsid w:val="00326CA9"/>
    <w:rsid w:val="003367F6"/>
    <w:rsid w:val="00356DD4"/>
    <w:rsid w:val="003A7D0A"/>
    <w:rsid w:val="00456D06"/>
    <w:rsid w:val="004A05C8"/>
    <w:rsid w:val="004B08EA"/>
    <w:rsid w:val="004B554A"/>
    <w:rsid w:val="004D2222"/>
    <w:rsid w:val="004E28BE"/>
    <w:rsid w:val="00503400"/>
    <w:rsid w:val="00532026"/>
    <w:rsid w:val="00535FB1"/>
    <w:rsid w:val="00544068"/>
    <w:rsid w:val="005B0C7C"/>
    <w:rsid w:val="005B0DD0"/>
    <w:rsid w:val="005D7908"/>
    <w:rsid w:val="0060267F"/>
    <w:rsid w:val="00674C64"/>
    <w:rsid w:val="006F26D9"/>
    <w:rsid w:val="00715C84"/>
    <w:rsid w:val="0073099E"/>
    <w:rsid w:val="00731260"/>
    <w:rsid w:val="007C1BEA"/>
    <w:rsid w:val="007C4606"/>
    <w:rsid w:val="007F6183"/>
    <w:rsid w:val="00805CD9"/>
    <w:rsid w:val="0082278A"/>
    <w:rsid w:val="009126E7"/>
    <w:rsid w:val="00937112"/>
    <w:rsid w:val="00976337"/>
    <w:rsid w:val="009A73E2"/>
    <w:rsid w:val="009D2A50"/>
    <w:rsid w:val="009E7407"/>
    <w:rsid w:val="009F4095"/>
    <w:rsid w:val="00A2433A"/>
    <w:rsid w:val="00A347BC"/>
    <w:rsid w:val="00A348F7"/>
    <w:rsid w:val="00A570AE"/>
    <w:rsid w:val="00A7727E"/>
    <w:rsid w:val="00AA24AB"/>
    <w:rsid w:val="00AB3F84"/>
    <w:rsid w:val="00AF0649"/>
    <w:rsid w:val="00B072EF"/>
    <w:rsid w:val="00B2729F"/>
    <w:rsid w:val="00B36036"/>
    <w:rsid w:val="00B439A8"/>
    <w:rsid w:val="00B85C22"/>
    <w:rsid w:val="00B87D5C"/>
    <w:rsid w:val="00B95670"/>
    <w:rsid w:val="00BC13D5"/>
    <w:rsid w:val="00BD00C2"/>
    <w:rsid w:val="00BD205D"/>
    <w:rsid w:val="00BD2253"/>
    <w:rsid w:val="00C218C9"/>
    <w:rsid w:val="00C74C3B"/>
    <w:rsid w:val="00C85C05"/>
    <w:rsid w:val="00CA2FB3"/>
    <w:rsid w:val="00CD129C"/>
    <w:rsid w:val="00CD3E49"/>
    <w:rsid w:val="00CD4B44"/>
    <w:rsid w:val="00CD6477"/>
    <w:rsid w:val="00CE5CF7"/>
    <w:rsid w:val="00CF0F70"/>
    <w:rsid w:val="00D57A0E"/>
    <w:rsid w:val="00D718B3"/>
    <w:rsid w:val="00D76304"/>
    <w:rsid w:val="00DA7261"/>
    <w:rsid w:val="00DC20E9"/>
    <w:rsid w:val="00DD11F6"/>
    <w:rsid w:val="00DD7296"/>
    <w:rsid w:val="00DF0E35"/>
    <w:rsid w:val="00DF7302"/>
    <w:rsid w:val="00E55C20"/>
    <w:rsid w:val="00EC136B"/>
    <w:rsid w:val="00EE0B4F"/>
    <w:rsid w:val="00F15430"/>
    <w:rsid w:val="00F30D58"/>
    <w:rsid w:val="00F5019F"/>
    <w:rsid w:val="00F60AC4"/>
    <w:rsid w:val="00F61BE1"/>
    <w:rsid w:val="00FC1BC4"/>
    <w:rsid w:val="00FE07B0"/>
    <w:rsid w:val="00FE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E49D3-868F-48EB-97E2-947BA831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C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B55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6E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7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F72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D76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BD2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CD3E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9A7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1B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F1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0F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7C1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D79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544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356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A3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A3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A3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59"/>
    <w:rsid w:val="00A3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7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8"/>
    <w:basedOn w:val="a1"/>
    <w:next w:val="a3"/>
    <w:uiPriority w:val="59"/>
    <w:rsid w:val="00F30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3"/>
    <w:uiPriority w:val="59"/>
    <w:rsid w:val="00EC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290BE4"/>
  </w:style>
  <w:style w:type="paragraph" w:styleId="a6">
    <w:name w:val="Balloon Text"/>
    <w:basedOn w:val="a"/>
    <w:link w:val="a7"/>
    <w:uiPriority w:val="99"/>
    <w:semiHidden/>
    <w:unhideWhenUsed/>
    <w:rsid w:val="00F61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1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7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</dc:creator>
  <cp:keywords/>
  <dc:description/>
  <cp:lastModifiedBy>Зайцева Татьяна Валерьевна</cp:lastModifiedBy>
  <cp:revision>78</cp:revision>
  <cp:lastPrinted>2019-11-28T06:35:00Z</cp:lastPrinted>
  <dcterms:created xsi:type="dcterms:W3CDTF">2017-10-06T07:06:00Z</dcterms:created>
  <dcterms:modified xsi:type="dcterms:W3CDTF">2019-11-28T07:39:00Z</dcterms:modified>
</cp:coreProperties>
</file>