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A" w:rsidRDefault="00CE2D41" w:rsidP="00CE2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41">
        <w:rPr>
          <w:rFonts w:ascii="Times New Roman" w:hAnsi="Times New Roman" w:cs="Times New Roman"/>
          <w:b/>
          <w:sz w:val="28"/>
          <w:szCs w:val="28"/>
        </w:rPr>
        <w:t>Сроки проведения муниципальных конкурсов 2015-2016</w:t>
      </w:r>
    </w:p>
    <w:p w:rsidR="00185C85" w:rsidRDefault="00185C85" w:rsidP="00CE2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E2D41" w:rsidRPr="00CE2D41" w:rsidRDefault="00CE2D41" w:rsidP="00CE2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2D41">
        <w:rPr>
          <w:rFonts w:ascii="Times New Roman" w:hAnsi="Times New Roman" w:cs="Times New Roman"/>
          <w:b/>
          <w:bCs/>
          <w:sz w:val="24"/>
          <w:szCs w:val="28"/>
        </w:rPr>
        <w:t xml:space="preserve">Педагогический профессиональный конкурс </w:t>
      </w:r>
    </w:p>
    <w:p w:rsidR="00CE2D41" w:rsidRDefault="00CE2D41" w:rsidP="00CE2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2D41">
        <w:rPr>
          <w:rFonts w:ascii="Times New Roman" w:hAnsi="Times New Roman" w:cs="Times New Roman"/>
          <w:b/>
          <w:bCs/>
          <w:sz w:val="24"/>
          <w:szCs w:val="28"/>
        </w:rPr>
        <w:t>«Руководство детскими исследовательскими проектами в ДОО и семье»</w:t>
      </w:r>
    </w:p>
    <w:p w:rsidR="00185C85" w:rsidRPr="00CE2D41" w:rsidRDefault="00185C85" w:rsidP="00CE2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6256"/>
      </w:tblGrid>
      <w:tr w:rsidR="00CE2D41" w:rsidRPr="00CE2D41" w:rsidTr="00185C85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b/>
                <w:sz w:val="24"/>
                <w:szCs w:val="28"/>
              </w:rPr>
              <w:t>Этапы Конкурса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b/>
                <w:sz w:val="24"/>
                <w:szCs w:val="28"/>
              </w:rPr>
              <w:t>Прием заявок от ДОУ на участие в Конкурсе</w:t>
            </w:r>
          </w:p>
        </w:tc>
      </w:tr>
      <w:tr w:rsidR="00CE2D41" w:rsidRPr="00CE2D41" w:rsidTr="00185C85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 этап</w:t>
            </w: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(подготовительный)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для участников </w:t>
            </w:r>
          </w:p>
        </w:tc>
      </w:tr>
      <w:tr w:rsidR="00CE2D41" w:rsidRPr="00CE2D41" w:rsidTr="00185C85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18 – 25 января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Прием заявок в МАУ «ММЦ г. Когалыма», </w:t>
            </w:r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mmc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kogalym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E2D41" w:rsidRPr="00CE2D41" w:rsidTr="00185C85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1-7 марта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этап</w:t>
            </w: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(основной)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Прием проектов и методических комментариев.</w:t>
            </w:r>
          </w:p>
        </w:tc>
      </w:tr>
      <w:tr w:rsidR="00CE2D41" w:rsidRPr="00CE2D41" w:rsidTr="00185C8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9-16 марта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Работа экспертных комиссий по оценке конкурсных материалов </w:t>
            </w:r>
          </w:p>
        </w:tc>
      </w:tr>
      <w:tr w:rsidR="00CE2D41" w:rsidRPr="00CE2D41" w:rsidTr="00185C85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и защита работы. </w:t>
            </w:r>
          </w:p>
        </w:tc>
      </w:tr>
      <w:tr w:rsidR="00CE2D41" w:rsidRPr="00CE2D41" w:rsidTr="00185C85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23 марта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итогов. Размещение информации о победителях и призерах на сайте МАУ «ММЦ г. Когалыма» </w:t>
            </w:r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mmc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kogalym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ucoz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E2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</w:p>
        </w:tc>
      </w:tr>
      <w:tr w:rsidR="00CE2D41" w:rsidRPr="00CE2D41" w:rsidTr="00185C8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Последняя неделя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3 этап</w:t>
            </w:r>
          </w:p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(заключительный)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Публичное представление педагогами лучших работ и награждение победителей и призёров конкурса на Городской педагогической конференции «Инновационные технологии в образовании». </w:t>
            </w:r>
          </w:p>
        </w:tc>
      </w:tr>
    </w:tbl>
    <w:p w:rsidR="00CE2D41" w:rsidRPr="00185C85" w:rsidRDefault="00CE2D41" w:rsidP="00185C85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2D41" w:rsidRDefault="00CE2D41" w:rsidP="00CE2D4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E2D41">
        <w:rPr>
          <w:rFonts w:ascii="Times New Roman" w:eastAsia="Calibri" w:hAnsi="Times New Roman" w:cs="Times New Roman"/>
          <w:b/>
          <w:sz w:val="24"/>
        </w:rPr>
        <w:t>Сроки проведения конкурса «Мастерская современного урока/занятия»</w:t>
      </w:r>
    </w:p>
    <w:p w:rsidR="00185C85" w:rsidRPr="00CE2D41" w:rsidRDefault="00185C85" w:rsidP="00CE2D4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0528" w:type="dxa"/>
        <w:jc w:val="center"/>
        <w:tblCellSpacing w:w="0" w:type="dxa"/>
        <w:tblInd w:w="-703" w:type="dxa"/>
        <w:tblLook w:val="04A0" w:firstRow="1" w:lastRow="0" w:firstColumn="1" w:lastColumn="0" w:noHBand="0" w:noVBand="1"/>
      </w:tblPr>
      <w:tblGrid>
        <w:gridCol w:w="1863"/>
        <w:gridCol w:w="8665"/>
      </w:tblGrid>
      <w:tr w:rsidR="00CE2D41" w:rsidRPr="00CE2D41" w:rsidTr="00CE2D41">
        <w:trPr>
          <w:trHeight w:val="45"/>
          <w:tblCellSpacing w:w="0" w:type="dxa"/>
          <w:jc w:val="center"/>
        </w:trPr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CE2D41" w:rsidRPr="00CE2D41" w:rsidTr="00CE2D41">
        <w:trPr>
          <w:trHeight w:val="432"/>
          <w:tblCellSpacing w:w="0" w:type="dxa"/>
          <w:jc w:val="center"/>
        </w:trPr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20 – 21 января</w:t>
            </w:r>
          </w:p>
        </w:tc>
        <w:tc>
          <w:tcPr>
            <w:tcW w:w="8665" w:type="dxa"/>
            <w:tcBorders>
              <w:top w:val="single" w:sz="2" w:space="0" w:color="auto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для участников Конкурса </w:t>
            </w:r>
          </w:p>
        </w:tc>
      </w:tr>
      <w:tr w:rsidR="00CE2D41" w:rsidRPr="00CE2D41" w:rsidTr="00CE2D41">
        <w:trPr>
          <w:trHeight w:val="420"/>
          <w:tblCellSpacing w:w="0" w:type="dxa"/>
          <w:jc w:val="center"/>
        </w:trPr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1 – 5 февраля 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Прием заявок в МАУ «ММЦ г. Когалыма», mmc_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kogalym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@mail.</w:t>
            </w:r>
            <w:proofErr w:type="spellStart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ru</w:t>
            </w:r>
            <w:proofErr w:type="spellEnd"/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E2D41" w:rsidRPr="00CE2D41" w:rsidTr="00CE2D41">
        <w:trPr>
          <w:trHeight w:val="420"/>
          <w:tblCellSpacing w:w="0" w:type="dxa"/>
          <w:jc w:val="center"/>
        </w:trPr>
        <w:tc>
          <w:tcPr>
            <w:tcW w:w="1863" w:type="dxa"/>
            <w:tcBorders>
              <w:top w:val="single" w:sz="2" w:space="0" w:color="auto"/>
              <w:left w:val="single" w:sz="8" w:space="0" w:color="000001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16 – 19 февраля 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Прием материалов первого этапа конкурса (эссе и методический комментарий к уроку/занятию)</w:t>
            </w:r>
          </w:p>
        </w:tc>
      </w:tr>
      <w:tr w:rsidR="00CE2D41" w:rsidRPr="00CE2D41" w:rsidTr="00CE2D41">
        <w:trPr>
          <w:trHeight w:val="330"/>
          <w:tblCellSpacing w:w="0" w:type="dxa"/>
          <w:jc w:val="center"/>
        </w:trPr>
        <w:tc>
          <w:tcPr>
            <w:tcW w:w="1863" w:type="dxa"/>
            <w:tcBorders>
              <w:top w:val="single" w:sz="2" w:space="0" w:color="auto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20 февраля – 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10 марта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Работа экспертных комиссий по оценке конкурсных материалов. Подведение итогов Конкурса Оргкомитетом.</w:t>
            </w:r>
          </w:p>
        </w:tc>
      </w:tr>
      <w:tr w:rsidR="00CE2D41" w:rsidRPr="00CE2D41" w:rsidTr="00185C85">
        <w:trPr>
          <w:trHeight w:val="60"/>
          <w:tblCellSpacing w:w="0" w:type="dxa"/>
          <w:jc w:val="center"/>
        </w:trPr>
        <w:tc>
          <w:tcPr>
            <w:tcW w:w="1863" w:type="dxa"/>
            <w:tcBorders>
              <w:top w:val="single" w:sz="2" w:space="0" w:color="auto"/>
              <w:left w:val="single" w:sz="8" w:space="0" w:color="000001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17 - 18 марта</w:t>
            </w:r>
          </w:p>
        </w:tc>
        <w:tc>
          <w:tcPr>
            <w:tcW w:w="8665" w:type="dxa"/>
            <w:tcBorders>
              <w:top w:val="single" w:sz="2" w:space="0" w:color="auto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Второй (очный этап Конкурса). Защита работы</w:t>
            </w:r>
          </w:p>
        </w:tc>
      </w:tr>
      <w:tr w:rsidR="00CE2D41" w:rsidRPr="00CE2D41" w:rsidTr="00185C85">
        <w:trPr>
          <w:trHeight w:val="330"/>
          <w:tblCellSpacing w:w="0" w:type="dxa"/>
          <w:jc w:val="center"/>
        </w:trPr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 xml:space="preserve">20-23 марта 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2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Публикация рейтинга Конкурса. Объявление победителей и призеров Конкурса.</w:t>
            </w:r>
          </w:p>
        </w:tc>
      </w:tr>
      <w:tr w:rsidR="00CE2D41" w:rsidRPr="00CE2D41" w:rsidTr="00185C85">
        <w:trPr>
          <w:trHeight w:val="330"/>
          <w:tblCellSpacing w:w="0" w:type="dxa"/>
          <w:jc w:val="center"/>
        </w:trPr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Март 2016 год</w:t>
            </w:r>
          </w:p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(городская педагогическая конференция)</w:t>
            </w:r>
          </w:p>
        </w:tc>
        <w:tc>
          <w:tcPr>
            <w:tcW w:w="8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41" w:rsidRPr="00CE2D41" w:rsidRDefault="00CE2D41" w:rsidP="00C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2D41">
              <w:rPr>
                <w:rFonts w:ascii="Times New Roman" w:hAnsi="Times New Roman" w:cs="Times New Roman"/>
                <w:sz w:val="24"/>
                <w:szCs w:val="28"/>
              </w:rPr>
              <w:t>Торжественное награждение победителей и призеров конкурса</w:t>
            </w:r>
          </w:p>
        </w:tc>
      </w:tr>
    </w:tbl>
    <w:p w:rsidR="00CE2D41" w:rsidRDefault="00CE2D41" w:rsidP="00CE2D4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E2D41" w:rsidRPr="00CE2D41" w:rsidRDefault="00CE2D41" w:rsidP="00CE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E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CE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Pr="00CE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</w:p>
    <w:p w:rsidR="00CE2D41" w:rsidRPr="00CE2D41" w:rsidRDefault="00CE2D41" w:rsidP="00CE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E2D4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Авторский интерактивный сайт педагога</w:t>
      </w:r>
      <w:r w:rsidRPr="00CE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CE2D41" w:rsidRPr="00CE2D41" w:rsidTr="00185C8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CE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E2D41" w:rsidRPr="00CE2D41" w:rsidTr="00185C8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Конкурса</w:t>
            </w:r>
          </w:p>
        </w:tc>
      </w:tr>
      <w:tr w:rsidR="00CE2D41" w:rsidRPr="00CE2D41" w:rsidTr="00185C8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 22 января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участников Конкурса</w:t>
            </w:r>
          </w:p>
        </w:tc>
      </w:tr>
      <w:tr w:rsidR="00CE2D41" w:rsidRPr="00CE2D41" w:rsidTr="00185C85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 – 4 февраля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 ОО на участие в Конкурсе</w:t>
            </w:r>
          </w:p>
        </w:tc>
      </w:tr>
      <w:tr w:rsidR="00CE2D41" w:rsidRPr="00CE2D41" w:rsidTr="00185C8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материалов </w:t>
            </w: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(аннотация и адрес сайта) </w:t>
            </w:r>
          </w:p>
        </w:tc>
      </w:tr>
      <w:tr w:rsidR="00CE2D41" w:rsidRPr="00CE2D41" w:rsidTr="00185C8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 – 15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жюри </w:t>
            </w: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</w:p>
        </w:tc>
      </w:tr>
      <w:tr w:rsidR="00CE2D41" w:rsidRPr="00CE2D41" w:rsidTr="00185C8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19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 Организация защиты работ (заслушивание докладов, ведение дискуссии)</w:t>
            </w:r>
          </w:p>
        </w:tc>
      </w:tr>
      <w:tr w:rsidR="00CE2D41" w:rsidRPr="00CE2D41" w:rsidTr="00185C85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 22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41" w:rsidRPr="00CE2D41" w:rsidRDefault="00CE2D41" w:rsidP="00CE2D4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CE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оргкомитета, подведение итогов Конкурса. Объявление результатов. </w:t>
            </w:r>
          </w:p>
        </w:tc>
      </w:tr>
    </w:tbl>
    <w:p w:rsidR="00CE2D41" w:rsidRDefault="00CE2D41" w:rsidP="00CE2D41">
      <w:pPr>
        <w:rPr>
          <w:rFonts w:ascii="Times New Roman" w:hAnsi="Times New Roman" w:cs="Times New Roman"/>
          <w:b/>
          <w:sz w:val="28"/>
          <w:szCs w:val="28"/>
        </w:rPr>
      </w:pPr>
    </w:p>
    <w:p w:rsidR="00CE2D41" w:rsidRPr="00C629E4" w:rsidRDefault="00CE2D41" w:rsidP="00CE2D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29E4">
        <w:rPr>
          <w:rFonts w:ascii="Times New Roman" w:hAnsi="Times New Roman" w:cs="Times New Roman"/>
          <w:b/>
          <w:sz w:val="24"/>
        </w:rPr>
        <w:t>Сроки проведения профессионального педагогического конкурса</w:t>
      </w:r>
    </w:p>
    <w:p w:rsidR="00CE2D41" w:rsidRPr="00C629E4" w:rsidRDefault="00CE2D41" w:rsidP="00CE2D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29E4">
        <w:rPr>
          <w:rFonts w:ascii="Times New Roman" w:hAnsi="Times New Roman" w:cs="Times New Roman"/>
          <w:b/>
          <w:sz w:val="24"/>
        </w:rPr>
        <w:t>стендовых презентаций педагогического опыта</w:t>
      </w:r>
    </w:p>
    <w:p w:rsidR="00CE2D41" w:rsidRPr="00C629E4" w:rsidRDefault="00CE2D41" w:rsidP="00CE2D4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2106"/>
        <w:gridCol w:w="7719"/>
      </w:tblGrid>
      <w:tr w:rsidR="00CE2D41" w:rsidRPr="00CE2D41" w:rsidTr="00CE2D41">
        <w:trPr>
          <w:trHeight w:val="45"/>
        </w:trPr>
        <w:tc>
          <w:tcPr>
            <w:tcW w:w="2106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719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CE2D41" w:rsidRPr="00CE2D41" w:rsidTr="00CE2D41">
        <w:trPr>
          <w:trHeight w:val="45"/>
        </w:trPr>
        <w:tc>
          <w:tcPr>
            <w:tcW w:w="2106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7719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участников Конкурса </w:t>
            </w:r>
          </w:p>
        </w:tc>
      </w:tr>
      <w:tr w:rsidR="00CE2D41" w:rsidRPr="00CE2D41" w:rsidTr="00CE2D41">
        <w:trPr>
          <w:trHeight w:val="45"/>
        </w:trPr>
        <w:tc>
          <w:tcPr>
            <w:tcW w:w="2106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24-26 февраля  </w:t>
            </w:r>
          </w:p>
        </w:tc>
        <w:tc>
          <w:tcPr>
            <w:tcW w:w="7719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в МАУ «ММЦ г. Когалыма», mmc_kogalym@mail.ru </w:t>
            </w:r>
          </w:p>
        </w:tc>
      </w:tr>
      <w:tr w:rsidR="00CE2D41" w:rsidRPr="00CE2D41" w:rsidTr="00CE2D41">
        <w:trPr>
          <w:trHeight w:val="45"/>
        </w:trPr>
        <w:tc>
          <w:tcPr>
            <w:tcW w:w="2106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7719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стендов на педагогической конференции. Защита работы. Торжественное награждение победителей и призеров конкурса</w:t>
            </w:r>
          </w:p>
        </w:tc>
      </w:tr>
      <w:tr w:rsidR="00CE2D41" w:rsidRPr="00CE2D41" w:rsidTr="00CE2D41">
        <w:trPr>
          <w:trHeight w:val="747"/>
        </w:trPr>
        <w:tc>
          <w:tcPr>
            <w:tcW w:w="2106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апреля </w:t>
            </w:r>
          </w:p>
        </w:tc>
        <w:tc>
          <w:tcPr>
            <w:tcW w:w="7719" w:type="dxa"/>
            <w:hideMark/>
          </w:tcPr>
          <w:p w:rsidR="00A11090" w:rsidRPr="00A11090" w:rsidRDefault="00CE2D41" w:rsidP="00CE2D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рейтинга Конкурса. Объявление победителей и призеров Конкурса.</w:t>
            </w:r>
          </w:p>
        </w:tc>
      </w:tr>
    </w:tbl>
    <w:p w:rsidR="00CE2D41" w:rsidRPr="00756C67" w:rsidRDefault="00CE2D41" w:rsidP="00CE2D41">
      <w:pPr>
        <w:spacing w:after="0"/>
        <w:rPr>
          <w:rFonts w:ascii="Times New Roman" w:hAnsi="Times New Roman" w:cs="Times New Roman"/>
          <w:sz w:val="24"/>
        </w:rPr>
      </w:pPr>
    </w:p>
    <w:p w:rsidR="00CE2D41" w:rsidRPr="00CE2D41" w:rsidRDefault="00CE2D41" w:rsidP="00CE2D41">
      <w:pPr>
        <w:rPr>
          <w:rFonts w:ascii="Times New Roman" w:hAnsi="Times New Roman" w:cs="Times New Roman"/>
          <w:b/>
          <w:sz w:val="28"/>
          <w:szCs w:val="28"/>
        </w:rPr>
      </w:pPr>
    </w:p>
    <w:sectPr w:rsidR="00CE2D41" w:rsidRPr="00CE2D41" w:rsidSect="00CE2D4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41"/>
    <w:rsid w:val="00185C85"/>
    <w:rsid w:val="004A18AA"/>
    <w:rsid w:val="00C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2016-01-26T09:17:00Z</dcterms:created>
  <dcterms:modified xsi:type="dcterms:W3CDTF">2016-01-26T09:31:00Z</dcterms:modified>
</cp:coreProperties>
</file>